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地（市）分局办理的内保外贷登记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【000171108012】</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境内机构外债、跨境担保核准【00017110800Y】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地（市）分局办理的内保外贷登记【000171108012】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地（市）分局办理的内保外贷签约登记(00017110801201)</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地（市）分局办理的内保外贷变更登记(00017110801202)</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地（市）分局办理的内保外贷注销登记(00017110801203)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（2）《国务院对确需保留的行政审批项目设定行政许可的决定》附件第471项</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（1）《资本项目外汇业务指引（2024版）》（汇发[2024]12号）3.5</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（2）《国家外汇管理局关于优化外汇管理支持涉外业务发展的通知》（汇发〔2020〕8号）第一条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（3）《国家外汇管理局关于发布〈跨境担保外汇管理规定〉的通知》（汇发〔2014〕29号）第三条、第六条、第九条、第十条、第十六条、附件2</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（4）《国家外汇管理局关于对部分非银行机构内保外贷业务实行集中登记管理的通知》（汇发〔2015〕15号）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内保外贷登记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地（市）分局办理的内保外贷签约登记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（一）非集中登记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注册地在境内的非银行金融机构或企业（以下简称非银行机构），为债务人和债权人注册地均在境外的跨境担保的担保人提供内保外贷，按照行业主管部门规定，应具有相应担保业务经营资格。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）集中登记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内保外贷业务发生频率较高(原则上预计每年需要登记的业务笔数不低于15笔)，有办理集中登记的实际需求；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具有完善的担保业务内控制度；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近三年无重大外汇管理违法违规行为；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所在地外汇局认为的其他事由。</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地（市）分局办理的内保外贷变更登记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担保合同或担保项下债务合同主要条款及内容发生变更的（同一内保外贷业务下存在多个境内担保人的，可自行约定其中一个担保人到所在地外汇局办理登记手续）。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地（市）分局办理的内保外贷注销登记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非金融企业内保外贷责任已解除且未发生内保外贷履约的情况下，可到所属分局（外汇管理部）辖内银行直接办理内保外贷注销登记。不符合上述条件的，由担保人注册所在地或户籍所在地外汇局办理（同一内保外贷业务下存在多个境内担保人的，可自行约定其中一个担保人到所在地外汇局办理登记手续）。</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发布〈跨境担保外汇管理规定〉的通知》（汇发〔2014〕29号）第三、九、十、十六条第三条：“……内保外贷是指担保人注册地在境内、债务人和债权人注册地均在境外的跨境担保……。”</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九条：“……担保人为非银行金融机构或企业（以下简称非银行机构）的，应在签订担保合同后15个工作日内到所在地外汇局办理内保外贷签约登记手续。担保合同主要条款发生变更的，应当办理内保外贷签约变更登记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第十条：“银行、非银行金融机构作为担保人提供内保外贷，按照行业主管部门规定，应具有相应担保业务经营资格。”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第十六条：“境内个人可作为担保人并参照非银行机构办理内保外贷业务”。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关于优化外汇管理支持涉外业务发展的通知》（汇发〔2020〕8号）第一条……将符合条件的内保外贷和境外放款注销登记下放至银行办理。非金融企业内保外贷责任已解除且未发生内保外贷履约的情况下，可到其所属分局（外汇管理部）辖内银行直接办理内保外贷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外汇管理局关于发布〈跨境担保外汇管理规定〉的通知》（汇发〔2014〕29号）附件2《跨境担保外汇管理操作指引》第一部分……4.同一内保外贷业务下存在多个境内担保人的，可自行约定其中一个担保人到所在地外汇局办理登记手续。外汇局在办理内保外贷登记时，应在备注栏中注明其他担保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……（二）担保人为非银行金融机构或企业（以下简称为非银行机构）的，应在签订担保合同后 15个工作日内到所在地外汇局办理内保外贷签约登记手续。担保合同或担保项下债务合同主要条款发生变更的（包括债务合同展期以及债务或担保金额、债务或担保期限、债权人等发生变更），应当在 15 个工作日内办理内保外贷变更登记手续……。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内保外贷项下债务人还清担保项下债务、担保人付款责任到期或发生担保履约后，担保人应办理内保外贷登记注销手续。其中，银行可通过数据接口程序或其他方式向外汇局资本项目系统报送内保外贷更新数据；非银行机构应在15个工作日内到外汇局申请注销相关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（4）《资本项目外汇业务指引（2024版）》（汇发[2024]12号）3.5审核原则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办理内保外贷业务集中登记需遵循以下原则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（一）非银行机构应满足以下条件：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内保外贷业务发生频率较高(原则上预计每年需要登记的业务笔数不低于15笔)，有办理集中登记的实际需求；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具有完善的担保业务内控制度；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近三年无重大外汇管理违法违规行为；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所在地外汇局认为的其他事由。</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（1）地（市）分局办理的内保外贷签约登记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非集中登记方式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书面申请（内容包括担保人的基本情况、已办理且未了结的各项跨境担保余额、本次担保交易内容要点、境外融资资金的主要用途、预计的还款资金来源等）。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加盖公章的担保合同和担保项下主债务合同主要条款复印件。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被担保人主体资格合法性证明、担保的商业合理性证明、被担保人还款能力证明等材料（涉及境外投资项目的，还需提供该笔境外投资主管部门的批准或备案文件）。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集中登记方式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书（内容包括但不限于上月担保签约笔数、金额、担保资金主要用途、合规承诺及其他需要说明的事项等。合规承诺内容为：“本机构保证，申请书内容与担保合同、借款合同的内容完全一致，且担保事项符合外汇管理规定及中国和相关国家及地区的其他法律、法规要求，如有不实，愿意承担相关法律后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纸质版及电子版《非银行机构内保外贷集中登记逐笔月报表》。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担保合同和担保项下主债务合同（验后返还）。</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（2）地（市）分局办理的内保外贷变更登记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书面申请，原《内保外贷登记表》。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变更事项的真实性证明材料。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（3）地（市）分局办理的内保外贷注销登记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加盖公章的书面申请原件1份，（附原《内保外贷登记表》）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内保外贷责任解除的相关证明材料原件及加盖公章的复印件各1份（验原件，留存复印件）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（1）《资本项目外汇业务操作指引（2020年版）》第二部分“2.4内保外贷签约登记及变更、注销登记”“审核材料”一、内保外贷签约（变更）登记二、内保外贷注销登记（二）非银行机构</w:t>
      </w:r>
    </w:p>
    <w:p>
      <w:pPr>
        <w:spacing w:line="600" w:lineRule="exact"/>
        <w:ind w:firstLine="560" w:firstLineChars="200"/>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书面申请，并附原《内保外贷登记表》。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内保外贷责任解除的相关证明材料。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（3）《国家外汇管理局关于发布〈跨境担保外汇管理规定〉的通知》（汇发〔2014〕29号）第四、六条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第四条：国家外汇管理局及其分支局负责规范跨境担保产生的各类国际收支交易。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第六条：外汇局对内保外贷和外保内贷实行登记管理。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（4）《国家外汇管理局关于发布〈跨境担保外汇管理规定〉的通知》（汇发〔2014〕29号）附件2《跨境担保外汇管理操作指引》第一部分第二条1、非银行机构到外汇局办理内保外贷签约登记时，应提供以下材料：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关于办理内保外贷签约登记的书面申请报告（内容包括公司基本情况、已办理且未了结的各项跨境担保余额、本次担保交易内容要点、预计还款资金来源、其他需要说明的事项。有共同担保人的，应在申请报告中说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担保合同和担保项下主债务合同（合同文本内容较多的，提供合同简明条款并加盖印章；合同为外文的，须提供中文翻译件并加盖印章）；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外汇局根据本规定认为需要补充的相关证明材料（如发改委、商务部门关于境外投资项目的批准文件、办理变更登记时需要提供的变更材料等）。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（5）《资本项目外汇业务指引（2024版）》（汇发[2024]12号）3.5审核材料3.5.3.1内保外贷签约登记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非银行机构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①非集中登记方式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书面申请（内容包括担保人的基本情况、已办理且未了结的各项跨境担保余额、本次担保交易内容要点、境外融资资金的主要用途、预计的还款资金来源等）。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加盖公章的担保合同和担保项下主债务合同主要条款复印件。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被担保人主体资格合法性证明、担保的商业合理性证明、被担保人还款能力证明等材料（涉及境外投资项目的，还需提供该笔境外投资主管部门的批准或备案文件）。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②集中登记方式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应在签订担保合同次月前3个工作日内登记，提交：</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书（内容包括但不限于上月担保签约笔数、金额、担保资金主要用途、合规承诺及其他需要说明的事项等。合规承诺内容为：“本机构保证，申请书内容与担保合同、借款合同的内容完全一致，且担保事项符合外汇管理规定及中国和相关国家及地区的其他法律、法规要求，如有不实，愿意承担相关法律后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纸质版及电子版《非银行机构内保外贷集中登记逐笔月报表》。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担保合同和担保项下主债务合同（验后返还）。</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3.5.3.2内保外贷变更登记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非银行机构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①书面申请，原《内保外贷登记表》。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②变更事项的真实性证明材料。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3.5.3.3内保外贷注销登记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非银行机构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①书面申请，并附原《内保外贷登记表》。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②内保外贷责任解除的相关证明材料。</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p>
    <w:p>
      <w:pPr>
        <w:spacing w:line="6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《内保外贷登记表》《业务登记凭证》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办理地址和时间</w:t>
      </w:r>
    </w:p>
    <w:p>
      <w:pPr>
        <w:numPr>
          <w:ilvl w:val="0"/>
          <w:numId w:val="2"/>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国家外汇管理局包头市分局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办理地址：内蒙古自治区包头市青山区钢铁大街50号中国人民银行包头市分行办公楼4楼411室。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w:t>
      </w:r>
      <w:r>
        <w:rPr>
          <w:rFonts w:hint="eastAsia" w:ascii="Times New Roman" w:hAnsi="Times New Roman" w:eastAsia="仿宋GB2312"/>
          <w:b/>
          <w:bCs/>
          <w:color w:val="auto"/>
          <w:sz w:val="28"/>
          <w:szCs w:val="28"/>
          <w:lang w:val="en-US" w:eastAsia="zh-CN"/>
        </w:rPr>
        <w:t>14：30-17:30</w:t>
      </w:r>
      <w:r>
        <w:rPr>
          <w:rFonts w:hint="eastAsia" w:ascii="Times New Roman" w:hAnsi="Times New Roman" w:eastAsia="仿宋GB2312"/>
          <w:b/>
          <w:bCs/>
          <w:sz w:val="28"/>
          <w:szCs w:val="28"/>
          <w:lang w:val="en-US" w:eastAsia="zh-CN"/>
        </w:rPr>
        <w:t>。</w:t>
      </w:r>
    </w:p>
    <w:p>
      <w:pPr>
        <w:numPr>
          <w:ilvl w:val="0"/>
          <w:numId w:val="2"/>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国家外汇管理局呼伦贝尔市分局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办理地址：内蒙古自治区呼伦贝尔市海拉尔区满洲里北路146号中国人民银行呼伦贝尔市分行办公楼3楼302、304室。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2-1. 国家外汇管理局呼伦贝尔市分局满洲里营业管理部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办理地址：内蒙古自治区满洲里市市政街18号2楼外汇管理部。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2-2. 国家外汇管理局呼伦贝尔市分局扎兰屯营业管理部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办理地址：内蒙古自治区扎兰屯市中央南路45号3楼外汇管理部。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3.</w:t>
      </w:r>
      <w:r>
        <w:rPr>
          <w:rFonts w:hint="eastAsia" w:ascii="Times New Roman" w:hAnsi="Times New Roman" w:eastAsia="仿宋GB2312"/>
          <w:b/>
          <w:bCs/>
          <w:sz w:val="28"/>
          <w:szCs w:val="28"/>
          <w:lang w:eastAsia="zh-CN"/>
        </w:rPr>
        <w:t>国家外汇管理局兴安盟分局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办理地址：内蒙古自治区兴安盟乌兰浩特市新桥东街48号中国人民银行兴安盟分行办公楼308办公室。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3-1. 国家外汇管理局兴安盟分局科尔沁右翼中旗营业管理部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办理地址：内蒙古自治区兴安盟科尔沁右翼中旗巴彦呼舒镇吉日格朗大街巴彦忙哈路306办公室。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国家外汇管理局通辽市分局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办理地址：内蒙古自治区通辽市科尔沁区建国路中段715号中国人民银行通辽市分行办公楼8楼808室。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国家外汇管理局赤峰市分局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办理地址：内蒙古自治区赤峰市红山区钢铁街130号中国人民银行赤峰市分行办公楼5楼511、517室。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国家外汇管理局锡林郭勒盟分局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办理地址：内蒙古自治区锡林浩特市团结大街235号中国人民银行</w:t>
      </w:r>
      <w:r>
        <w:rPr>
          <w:rFonts w:hint="eastAsia" w:ascii="Times New Roman" w:hAnsi="Times New Roman" w:eastAsia="仿宋GB2312"/>
          <w:b/>
          <w:bCs/>
          <w:sz w:val="28"/>
          <w:szCs w:val="28"/>
          <w:lang w:eastAsia="zh-CN"/>
        </w:rPr>
        <w:t>锡林郭勒盟</w:t>
      </w:r>
      <w:r>
        <w:rPr>
          <w:rFonts w:hint="eastAsia" w:ascii="Times New Roman" w:hAnsi="Times New Roman" w:eastAsia="仿宋GB2312"/>
          <w:b/>
          <w:bCs/>
          <w:sz w:val="28"/>
          <w:szCs w:val="28"/>
          <w:lang w:val="en-US" w:eastAsia="zh-CN"/>
        </w:rPr>
        <w:t>分行办公楼10楼1001室。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6-1.国家外汇管理局锡林郭勒盟分局二连浩特营业管理部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办理地址：内蒙古自治区二连浩特市恐龙大街北育才路东2楼外汇外汇管理部。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6-2. 国家外汇管理局锡林郭勒盟分局东乌珠穆沁旗营业管理部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办理地址：内蒙古自治区锡林郭勒盟东乌珠穆沁旗乌里雅斯太镇道劳德东路73号302室。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6-3.国家外汇管理局锡林郭勒盟分局多伦营业管理部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办理地址：内蒙古自治区锡林郭勒盟多伦县多伦大街281号1楼外汇管理室。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国家外汇管理局乌兰察布市分局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办理地址：内蒙古自治区乌兰察布市集宁区民建大街131号北辰广场中国人民银行</w:t>
      </w:r>
      <w:r>
        <w:rPr>
          <w:rFonts w:hint="eastAsia" w:ascii="Times New Roman" w:hAnsi="Times New Roman" w:eastAsia="仿宋GB2312"/>
          <w:b/>
          <w:bCs/>
          <w:sz w:val="28"/>
          <w:szCs w:val="28"/>
          <w:lang w:eastAsia="zh-CN"/>
        </w:rPr>
        <w:t>乌兰察布市</w:t>
      </w:r>
      <w:r>
        <w:rPr>
          <w:rFonts w:hint="eastAsia" w:ascii="Times New Roman" w:hAnsi="Times New Roman" w:eastAsia="仿宋GB2312"/>
          <w:b/>
          <w:bCs/>
          <w:sz w:val="28"/>
          <w:szCs w:val="28"/>
          <w:lang w:val="en-US" w:eastAsia="zh-CN"/>
        </w:rPr>
        <w:t>分行4楼411室。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7-1.国家外汇管理局乌兰察布市分局四子王旗营业管理部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办理地址：内蒙古自治区乌兰察布市四子王旗乌兰花镇新华街48号一楼服务大厅。</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8.</w:t>
      </w:r>
      <w:r>
        <w:rPr>
          <w:rFonts w:hint="eastAsia" w:ascii="Times New Roman" w:hAnsi="Times New Roman" w:eastAsia="仿宋GB2312"/>
          <w:b/>
          <w:bCs/>
          <w:sz w:val="28"/>
          <w:szCs w:val="28"/>
          <w:lang w:eastAsia="zh-CN"/>
        </w:rPr>
        <w:t>国家外汇管理局鄂尔多斯市分局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办理地址：内蒙古自治区鄂尔多斯市东胜区伊金霍洛街35号中国人民银行</w:t>
      </w:r>
      <w:r>
        <w:rPr>
          <w:rFonts w:hint="eastAsia" w:ascii="Times New Roman" w:hAnsi="Times New Roman" w:eastAsia="仿宋GB2312"/>
          <w:b/>
          <w:bCs/>
          <w:sz w:val="28"/>
          <w:szCs w:val="28"/>
          <w:lang w:eastAsia="zh-CN"/>
        </w:rPr>
        <w:t>鄂尔多斯市分行办公楼</w:t>
      </w:r>
      <w:r>
        <w:rPr>
          <w:rFonts w:hint="eastAsia" w:ascii="Times New Roman" w:hAnsi="Times New Roman" w:eastAsia="仿宋GB2312"/>
          <w:b/>
          <w:bCs/>
          <w:sz w:val="28"/>
          <w:szCs w:val="28"/>
          <w:lang w:val="en-US" w:eastAsia="zh-CN"/>
        </w:rPr>
        <w:t>西楼4楼401、402室。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办理地址：内蒙古自治区鄂尔多斯市准格尔旗薛家湾镇准格尔街28号306办公室。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9.</w:t>
      </w:r>
      <w:r>
        <w:rPr>
          <w:rFonts w:hint="eastAsia" w:ascii="Times New Roman" w:hAnsi="Times New Roman" w:eastAsia="仿宋GB2312"/>
          <w:b/>
          <w:bCs/>
          <w:sz w:val="28"/>
          <w:szCs w:val="28"/>
          <w:lang w:eastAsia="zh-CN"/>
        </w:rPr>
        <w:t>国家外汇管理局巴彦淖尔市分局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办理地址：内蒙古自治区巴彦淖尔市临河区车站街道新华东街36号中国人民银行巴彦淖尔市分行</w:t>
      </w:r>
      <w:r>
        <w:rPr>
          <w:rFonts w:hint="eastAsia" w:ascii="Times New Roman" w:hAnsi="Times New Roman" w:eastAsia="仿宋GB2312"/>
          <w:b/>
          <w:bCs/>
          <w:sz w:val="28"/>
          <w:szCs w:val="28"/>
          <w:lang w:eastAsia="zh-CN"/>
        </w:rPr>
        <w:t>办公楼</w:t>
      </w:r>
      <w:r>
        <w:rPr>
          <w:rFonts w:hint="eastAsia" w:ascii="Times New Roman" w:hAnsi="Times New Roman" w:eastAsia="仿宋GB2312"/>
          <w:b/>
          <w:bCs/>
          <w:sz w:val="28"/>
          <w:szCs w:val="28"/>
          <w:lang w:val="en-US" w:eastAsia="zh-CN"/>
        </w:rPr>
        <w:t>313办公室。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9-1.国家外汇管理局</w:t>
      </w:r>
      <w:r>
        <w:rPr>
          <w:rFonts w:hint="eastAsia" w:ascii="Times New Roman" w:hAnsi="Times New Roman" w:eastAsia="仿宋GB2312"/>
          <w:b/>
          <w:bCs/>
          <w:sz w:val="28"/>
          <w:szCs w:val="28"/>
          <w:lang w:eastAsia="zh-CN"/>
        </w:rPr>
        <w:t>巴彦淖尔市分局</w:t>
      </w:r>
      <w:r>
        <w:rPr>
          <w:rFonts w:hint="eastAsia" w:ascii="Times New Roman" w:hAnsi="Times New Roman" w:eastAsia="仿宋GB2312"/>
          <w:b/>
          <w:bCs/>
          <w:sz w:val="28"/>
          <w:szCs w:val="28"/>
          <w:lang w:val="en-US" w:eastAsia="zh-CN"/>
        </w:rPr>
        <w:t>乌拉特中旗营业管理部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办理地址：内蒙古自治区巴彦淖尔市乌拉特中旗花园街与海流图路交叉口西60米204办公室。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10.</w:t>
      </w:r>
      <w:r>
        <w:rPr>
          <w:rFonts w:hint="eastAsia" w:ascii="Times New Roman" w:hAnsi="Times New Roman" w:eastAsia="仿宋GB2312"/>
          <w:b/>
          <w:bCs/>
          <w:sz w:val="28"/>
          <w:szCs w:val="28"/>
          <w:lang w:eastAsia="zh-CN"/>
        </w:rPr>
        <w:t>国家外汇管理局乌海市分局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办理地址：内蒙古自治区乌海市海勃湾区滨河街道君正街3号中国人民银行乌海市分行办公楼10楼1003室。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11.</w:t>
      </w:r>
      <w:r>
        <w:rPr>
          <w:rFonts w:hint="eastAsia" w:ascii="Times New Roman" w:hAnsi="Times New Roman" w:eastAsia="仿宋GB2312"/>
          <w:b/>
          <w:bCs/>
          <w:sz w:val="28"/>
          <w:szCs w:val="28"/>
          <w:lang w:eastAsia="zh-CN"/>
        </w:rPr>
        <w:t>国家外汇管理局阿拉善盟分局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办理地址：内蒙古自治区阿拉善盟阿拉善左旗巴彦浩特镇额鲁特西路007号中国人民银行阿拉善盟分行办公楼3楼313室。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11-1.国家外汇管理局阿拉善盟分局额济纳旗营业管理部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办理地址：内蒙古自治区阿拉善盟额济纳旗达来呼布镇居延文化城中国人民银行额济纳旗营业管理部205办公室。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咨询途径</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w:t>
      </w:r>
      <w:r>
        <w:rPr>
          <w:rFonts w:hint="eastAsia" w:ascii="Times New Roman" w:hAnsi="Times New Roman" w:eastAsia="仿宋GB2312"/>
          <w:b/>
          <w:bCs/>
          <w:sz w:val="28"/>
          <w:szCs w:val="28"/>
          <w:lang w:eastAsia="zh-CN"/>
        </w:rPr>
        <w:t>国家外汇管理局包头市分局资本项目业务咨询电话：0472-5173246。</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2</w:t>
      </w:r>
      <w:r>
        <w:rPr>
          <w:rFonts w:hint="eastAsia" w:ascii="Times New Roman" w:hAnsi="Times New Roman" w:eastAsia="仿宋GB2312"/>
          <w:b/>
          <w:bCs/>
          <w:sz w:val="28"/>
          <w:szCs w:val="28"/>
          <w:lang w:eastAsia="zh-CN"/>
        </w:rPr>
        <w:t>.国家外汇管理局呼伦贝尔市分局资本项目业务咨询电话：0470-811911</w:t>
      </w: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2-1. 国家外汇管理局呼伦贝尔市分局满洲里营业管理部</w:t>
      </w:r>
      <w:r>
        <w:rPr>
          <w:rFonts w:hint="eastAsia" w:ascii="Times New Roman" w:hAnsi="Times New Roman" w:eastAsia="仿宋GB2312"/>
          <w:b/>
          <w:bCs/>
          <w:sz w:val="28"/>
          <w:szCs w:val="28"/>
          <w:lang w:eastAsia="zh-CN"/>
        </w:rPr>
        <w:t>资本项目业务咨询电话：0470-6233192。</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2-2. 国家外汇管理局呼伦贝尔市分局扎兰屯营业管理部</w:t>
      </w:r>
      <w:r>
        <w:rPr>
          <w:rFonts w:hint="eastAsia" w:ascii="Times New Roman" w:hAnsi="Times New Roman" w:eastAsia="仿宋GB2312"/>
          <w:b/>
          <w:bCs/>
          <w:sz w:val="28"/>
          <w:szCs w:val="28"/>
          <w:lang w:eastAsia="zh-CN"/>
        </w:rPr>
        <w:t>资本项目业务咨询电话：0470-3300003。</w:t>
      </w:r>
    </w:p>
    <w:p>
      <w:pPr>
        <w:numPr>
          <w:ilvl w:val="0"/>
          <w:numId w:val="4"/>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国家外汇管理局兴安盟分局资本项目业务咨询电话：0482-3988733。</w:t>
      </w:r>
    </w:p>
    <w:p>
      <w:pPr>
        <w:numPr>
          <w:numId w:val="0"/>
        </w:numPr>
        <w:spacing w:line="600" w:lineRule="exact"/>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3-1. 国家外汇管理局兴安盟分局科尔沁右翼中旗营业管理部</w:t>
      </w:r>
      <w:r>
        <w:rPr>
          <w:rFonts w:hint="eastAsia" w:ascii="Times New Roman" w:hAnsi="Times New Roman" w:eastAsia="仿宋GB2312"/>
          <w:b/>
          <w:bCs/>
          <w:sz w:val="28"/>
          <w:szCs w:val="28"/>
          <w:lang w:eastAsia="zh-CN"/>
        </w:rPr>
        <w:t>资本项目业务咨询电话：0482-4166553。</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4</w:t>
      </w:r>
      <w:r>
        <w:rPr>
          <w:rFonts w:hint="eastAsia" w:ascii="Times New Roman" w:hAnsi="Times New Roman" w:eastAsia="仿宋GB2312"/>
          <w:b/>
          <w:bCs/>
          <w:sz w:val="28"/>
          <w:szCs w:val="28"/>
          <w:lang w:eastAsia="zh-CN"/>
        </w:rPr>
        <w:t>.国家外汇管理局通辽市分局资本项目业务咨询电话：04</w:t>
      </w:r>
      <w:r>
        <w:rPr>
          <w:rFonts w:hint="eastAsia" w:ascii="Times New Roman" w:hAnsi="Times New Roman" w:eastAsia="仿宋GB2312"/>
          <w:b/>
          <w:bCs/>
          <w:sz w:val="28"/>
          <w:szCs w:val="28"/>
          <w:lang w:val="en-US" w:eastAsia="zh-CN"/>
        </w:rPr>
        <w:t>75</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8519099</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5.</w:t>
      </w:r>
      <w:r>
        <w:rPr>
          <w:rFonts w:hint="eastAsia" w:ascii="Times New Roman" w:hAnsi="Times New Roman" w:eastAsia="仿宋GB2312"/>
          <w:b/>
          <w:bCs/>
          <w:sz w:val="28"/>
          <w:szCs w:val="28"/>
          <w:lang w:eastAsia="zh-CN"/>
        </w:rPr>
        <w:t>国家外汇管理局赤峰市分局资本项目业务咨询电话：04</w:t>
      </w:r>
      <w:r>
        <w:rPr>
          <w:rFonts w:hint="eastAsia" w:ascii="Times New Roman" w:hAnsi="Times New Roman" w:eastAsia="仿宋GB2312"/>
          <w:b/>
          <w:bCs/>
          <w:sz w:val="28"/>
          <w:szCs w:val="28"/>
          <w:lang w:val="en-US" w:eastAsia="zh-CN"/>
        </w:rPr>
        <w:t>76</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8883721</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w:t>
      </w:r>
      <w:r>
        <w:rPr>
          <w:rFonts w:hint="eastAsia" w:ascii="Times New Roman" w:hAnsi="Times New Roman" w:eastAsia="仿宋GB2312"/>
          <w:b/>
          <w:bCs/>
          <w:sz w:val="28"/>
          <w:szCs w:val="28"/>
          <w:lang w:eastAsia="zh-CN"/>
        </w:rPr>
        <w:t>国家外汇管理局锡林郭勒盟分局资本项目业务咨询电话：04</w:t>
      </w:r>
      <w:r>
        <w:rPr>
          <w:rFonts w:hint="eastAsia" w:ascii="Times New Roman" w:hAnsi="Times New Roman" w:eastAsia="仿宋GB2312"/>
          <w:b/>
          <w:bCs/>
          <w:sz w:val="28"/>
          <w:szCs w:val="28"/>
          <w:lang w:val="en-US" w:eastAsia="zh-CN"/>
        </w:rPr>
        <w:t>79</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8817356</w:t>
      </w:r>
      <w:r>
        <w:rPr>
          <w:rFonts w:hint="eastAsia" w:ascii="Times New Roman" w:hAnsi="Times New Roman" w:eastAsia="仿宋GB2312"/>
          <w:b/>
          <w:bCs/>
          <w:sz w:val="28"/>
          <w:szCs w:val="28"/>
          <w:lang w:eastAsia="zh-CN"/>
        </w:rPr>
        <w:t>。</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6-1.国家外汇管理局锡林郭勒盟分局二连浩特营业管理部</w:t>
      </w:r>
      <w:r>
        <w:rPr>
          <w:rFonts w:hint="eastAsia" w:ascii="Times New Roman" w:hAnsi="Times New Roman" w:eastAsia="仿宋GB2312"/>
          <w:b/>
          <w:bCs/>
          <w:sz w:val="28"/>
          <w:szCs w:val="28"/>
          <w:lang w:eastAsia="zh-CN"/>
        </w:rPr>
        <w:t>资本项目业务咨询电话：0479-7511019。</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6-2.国家外汇管理局锡林郭勒盟分局东乌珠穆沁旗营业管理部</w:t>
      </w:r>
      <w:r>
        <w:rPr>
          <w:rFonts w:hint="eastAsia" w:ascii="Times New Roman" w:hAnsi="Times New Roman" w:eastAsia="仿宋GB2312"/>
          <w:b/>
          <w:bCs/>
          <w:sz w:val="28"/>
          <w:szCs w:val="28"/>
          <w:lang w:eastAsia="zh-CN"/>
        </w:rPr>
        <w:t>资本项目业务咨询电话：0479-3220741。</w:t>
      </w:r>
    </w:p>
    <w:p>
      <w:pPr>
        <w:numPr>
          <w:numId w:val="0"/>
        </w:numPr>
        <w:spacing w:line="540" w:lineRule="exact"/>
        <w:ind w:firstLine="560" w:firstLineChars="200"/>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6-3.国家外汇管理局锡林郭勒盟分局多伦营业管理部</w:t>
      </w:r>
      <w:r>
        <w:rPr>
          <w:rFonts w:hint="eastAsia" w:ascii="Times New Roman" w:hAnsi="Times New Roman" w:eastAsia="仿宋GB2312"/>
          <w:b/>
          <w:bCs/>
          <w:sz w:val="28"/>
          <w:szCs w:val="28"/>
          <w:lang w:eastAsia="zh-CN"/>
        </w:rPr>
        <w:t>资本项目业务咨询电话：0479-4822153。</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乌兰察布市</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74-8987235</w:t>
      </w:r>
      <w:r>
        <w:rPr>
          <w:rFonts w:hint="eastAsia" w:ascii="Times New Roman" w:hAnsi="Times New Roman" w:eastAsia="仿宋GB2312"/>
          <w:b/>
          <w:bCs/>
          <w:sz w:val="28"/>
          <w:szCs w:val="28"/>
          <w:lang w:eastAsia="zh-CN"/>
        </w:rPr>
        <w:t>。</w:t>
      </w:r>
    </w:p>
    <w:p>
      <w:pPr>
        <w:numPr>
          <w:numId w:val="0"/>
        </w:numPr>
        <w:spacing w:line="540" w:lineRule="exact"/>
        <w:ind w:firstLine="560" w:firstLineChars="200"/>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7-1.国家外汇管理局乌兰察布市分局四子王旗营业管理部</w:t>
      </w:r>
      <w:r>
        <w:rPr>
          <w:rFonts w:hint="eastAsia" w:ascii="Times New Roman" w:hAnsi="Times New Roman" w:eastAsia="仿宋GB2312"/>
          <w:b/>
          <w:bCs/>
          <w:sz w:val="28"/>
          <w:szCs w:val="28"/>
          <w:lang w:eastAsia="zh-CN"/>
        </w:rPr>
        <w:t>资本项目业务咨询电话：0474-5202758。</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8.</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鄂尔多斯市</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77-8330052</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w:t>
      </w:r>
      <w:r>
        <w:rPr>
          <w:rFonts w:hint="eastAsia" w:ascii="Times New Roman" w:hAnsi="Times New Roman" w:eastAsia="仿宋GB2312"/>
          <w:b/>
          <w:bCs/>
          <w:sz w:val="28"/>
          <w:szCs w:val="28"/>
          <w:lang w:eastAsia="zh-CN"/>
        </w:rPr>
        <w:t>资本项目业务咨询电话：0477-4226597。</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9.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巴彦淖尔市</w:t>
      </w:r>
      <w:r>
        <w:rPr>
          <w:rFonts w:hint="eastAsia" w:ascii="Times New Roman" w:hAnsi="Times New Roman" w:eastAsia="仿宋GB2312"/>
          <w:b/>
          <w:bCs/>
          <w:sz w:val="28"/>
          <w:szCs w:val="28"/>
          <w:lang w:eastAsia="zh-CN"/>
        </w:rPr>
        <w:t>分局资本项目业务咨询电话：0478-8527097。</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9-1. 国家外汇管理局巴彦淖尔市分局乌拉特中旗营业管理部</w:t>
      </w:r>
      <w:r>
        <w:rPr>
          <w:rFonts w:hint="eastAsia" w:ascii="Times New Roman" w:hAnsi="Times New Roman" w:eastAsia="仿宋GB2312"/>
          <w:b/>
          <w:bCs/>
          <w:sz w:val="28"/>
          <w:szCs w:val="28"/>
          <w:lang w:eastAsia="zh-CN"/>
        </w:rPr>
        <w:t>资本项目业务咨询电话：0478-5912946。</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10.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乌海市</w:t>
      </w:r>
      <w:r>
        <w:rPr>
          <w:rFonts w:hint="eastAsia" w:ascii="Times New Roman" w:hAnsi="Times New Roman" w:eastAsia="仿宋GB2312"/>
          <w:b/>
          <w:bCs/>
          <w:sz w:val="28"/>
          <w:szCs w:val="28"/>
          <w:lang w:eastAsia="zh-CN"/>
        </w:rPr>
        <w:t>分局资本项目业务咨询电话：047</w:t>
      </w:r>
      <w:r>
        <w:rPr>
          <w:rFonts w:hint="eastAsia" w:ascii="Times New Roman" w:hAnsi="Times New Roman" w:eastAsia="仿宋GB2312"/>
          <w:b/>
          <w:bCs/>
          <w:sz w:val="28"/>
          <w:szCs w:val="28"/>
          <w:lang w:val="en-US" w:eastAsia="zh-CN"/>
        </w:rPr>
        <w:t>3</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3236093</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11.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阿拉善盟</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83</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8332694</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11-1.国家外汇管理局阿拉善盟分局额济纳旗营业管理部</w:t>
      </w:r>
      <w:r>
        <w:rPr>
          <w:rFonts w:hint="eastAsia" w:ascii="Times New Roman" w:hAnsi="Times New Roman" w:eastAsia="仿宋GB2312"/>
          <w:b/>
          <w:bCs/>
          <w:sz w:val="28"/>
          <w:szCs w:val="28"/>
          <w:lang w:eastAsia="zh-CN"/>
        </w:rPr>
        <w:t>资本项目业务咨询电话：0483-6526911。</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办理进程和</w:t>
      </w:r>
      <w:r>
        <w:rPr>
          <w:rFonts w:hint="eastAsia" w:ascii="Times New Roman" w:hAnsi="Times New Roman" w:eastAsia="黑体"/>
          <w:sz w:val="28"/>
          <w:szCs w:val="28"/>
          <w:lang w:val="en-US" w:eastAsia="zh-CN"/>
        </w:rPr>
        <w:t>网上</w:t>
      </w:r>
      <w:r>
        <w:rPr>
          <w:rFonts w:hint="eastAsia" w:ascii="Times New Roman" w:hAnsi="Times New Roman" w:eastAsia="黑体"/>
          <w:sz w:val="28"/>
          <w:szCs w:val="28"/>
          <w:lang w:eastAsia="zh-CN"/>
        </w:rPr>
        <w:t>查询</w:t>
      </w:r>
    </w:p>
    <w:p>
      <w:pPr>
        <w:spacing w:line="600" w:lineRule="exact"/>
        <w:ind w:firstLine="562" w:firstLineChars="200"/>
        <w:rPr>
          <w:rFonts w:hint="eastAsia" w:ascii="Times New Roman" w:hAnsi="Times New Roman" w:eastAsia="仿宋GB2312"/>
          <w:b/>
          <w:bCs/>
          <w:color w:val="auto"/>
          <w:sz w:val="28"/>
          <w:szCs w:val="28"/>
          <w:u w:val="none" w:color="auto"/>
          <w:lang w:eastAsia="zh-CN"/>
        </w:rPr>
      </w:pPr>
      <w:r>
        <w:rPr>
          <w:rFonts w:hint="eastAsia" w:ascii="Times New Roman" w:hAnsi="Times New Roman" w:eastAsia="仿宋GB2312"/>
          <w:b/>
          <w:bCs/>
          <w:sz w:val="28"/>
          <w:szCs w:val="28"/>
          <w:lang w:eastAsia="zh-CN"/>
        </w:rPr>
        <w:t>通过国家外汇管理局政务服务网上办理系统（通过国家外汇管理局“数字外管”平台：</w:t>
      </w:r>
      <w:r>
        <w:rPr>
          <w:rFonts w:hint="eastAsia" w:ascii="Times New Roman" w:hAnsi="Times New Roman" w:eastAsia="仿宋GB2312"/>
          <w:b/>
          <w:bCs/>
          <w:color w:val="auto"/>
          <w:sz w:val="28"/>
          <w:szCs w:val="28"/>
          <w:u w:val="none" w:color="auto"/>
          <w:lang w:val="en-US" w:eastAsia="zh-CN"/>
        </w:rPr>
        <w:fldChar w:fldCharType="begin"/>
      </w:r>
      <w:r>
        <w:rPr>
          <w:rFonts w:hint="eastAsia" w:ascii="Times New Roman" w:hAnsi="Times New Roman" w:eastAsia="仿宋GB2312"/>
          <w:b/>
          <w:bCs/>
          <w:color w:val="auto"/>
          <w:sz w:val="28"/>
          <w:szCs w:val="28"/>
          <w:u w:val="none" w:color="auto"/>
          <w:lang w:val="en-US" w:eastAsia="zh-CN"/>
        </w:rPr>
        <w:instrText xml:space="preserve"> HYPERLINK "http://zwfw.safe.gov.cn/asone/)shenqing" </w:instrText>
      </w:r>
      <w:r>
        <w:rPr>
          <w:rFonts w:hint="eastAsia" w:ascii="Times New Roman" w:hAnsi="Times New Roman" w:eastAsia="仿宋GB2312"/>
          <w:b/>
          <w:bCs/>
          <w:color w:val="auto"/>
          <w:sz w:val="28"/>
          <w:szCs w:val="28"/>
          <w:u w:val="none" w:color="auto"/>
          <w:lang w:val="en-US" w:eastAsia="zh-CN"/>
        </w:rPr>
        <w:fldChar w:fldCharType="separate"/>
      </w:r>
      <w:r>
        <w:rPr>
          <w:rStyle w:val="5"/>
          <w:rFonts w:hint="eastAsia" w:ascii="Times New Roman" w:hAnsi="Times New Roman" w:eastAsia="仿宋GB2312"/>
          <w:b/>
          <w:bCs/>
          <w:color w:val="auto"/>
          <w:sz w:val="28"/>
          <w:szCs w:val="28"/>
          <w:u w:val="none" w:color="auto"/>
          <w:lang w:val="en-US" w:eastAsia="zh-CN"/>
        </w:rPr>
        <w:t>http://zwfw.safe.gov.cn/asone/)</w:t>
      </w:r>
      <w:r>
        <w:rPr>
          <w:rFonts w:hint="eastAsia" w:ascii="Times New Roman" w:hAnsi="Times New Roman" w:eastAsia="仿宋GB2312"/>
          <w:b/>
          <w:bCs/>
          <w:color w:val="auto"/>
          <w:sz w:val="28"/>
          <w:szCs w:val="28"/>
          <w:u w:val="none" w:color="auto"/>
          <w:lang w:val="en-US" w:eastAsia="zh-CN"/>
        </w:rPr>
        <w:fldChar w:fldCharType="end"/>
      </w:r>
      <w:r>
        <w:rPr>
          <w:rFonts w:hint="eastAsia" w:ascii="Times New Roman" w:hAnsi="Times New Roman" w:eastAsia="仿宋GB2312"/>
          <w:b/>
          <w:bCs/>
          <w:color w:val="auto"/>
          <w:sz w:val="28"/>
          <w:szCs w:val="28"/>
          <w:u w:val="none" w:color="auto"/>
          <w:lang w:val="en-US" w:eastAsia="zh-CN"/>
        </w:rPr>
        <w:t>申请的行政审批事项，办理进度及结果可通过该系统查询。</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监督投诉渠道</w:t>
      </w:r>
    </w:p>
    <w:p>
      <w:pPr>
        <w:rPr>
          <w:rFonts w:hint="eastAsia" w:ascii="Times New Roman" w:hAnsi="Times New Roman" w:eastAsia="仿宋GB2312"/>
          <w:b/>
          <w:bCs/>
          <w:sz w:val="28"/>
          <w:szCs w:val="28"/>
          <w:lang w:eastAsia="zh-CN"/>
        </w:rPr>
      </w:pPr>
      <w:r>
        <w:rPr>
          <w:rFonts w:hint="eastAsia"/>
          <w:lang w:val="en-US" w:eastAsia="zh-CN"/>
        </w:rPr>
        <w:t xml:space="preserve">     </w:t>
      </w:r>
      <w:r>
        <w:rPr>
          <w:rFonts w:hint="eastAsia" w:ascii="Times New Roman" w:hAnsi="Times New Roman" w:eastAsia="仿宋GB2312"/>
          <w:b/>
          <w:bCs/>
          <w:sz w:val="28"/>
          <w:szCs w:val="28"/>
          <w:lang w:val="en-US" w:eastAsia="zh-CN"/>
        </w:rPr>
        <w:t>1.</w:t>
      </w:r>
      <w:r>
        <w:rPr>
          <w:rFonts w:hint="eastAsia" w:ascii="Times New Roman" w:hAnsi="Times New Roman" w:eastAsia="仿宋GB2312"/>
          <w:b/>
          <w:bCs/>
          <w:sz w:val="28"/>
          <w:szCs w:val="28"/>
          <w:lang w:eastAsia="zh-CN"/>
        </w:rPr>
        <w:t>国家外汇管理局包头市分局监督投诉电话：0472-5173289。</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2.国家外汇管理局呼伦贝尔市分局监督投诉电话：0470-8119110。</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2-1. 国家外汇管理局呼伦贝尔市分局满洲里营业管理部监督投诉电话：0470-8119110。</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2-2. 国家外汇管理局呼伦贝尔市分局扎兰屯营业管理部监督投诉电话：0470-8119110。</w:t>
      </w:r>
    </w:p>
    <w:p>
      <w:pPr>
        <w:numPr>
          <w:ilvl w:val="0"/>
          <w:numId w:val="5"/>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国家外汇管理局</w:t>
      </w:r>
      <w:r>
        <w:rPr>
          <w:rFonts w:hint="eastAsia" w:ascii="Times New Roman" w:hAnsi="Times New Roman" w:eastAsia="仿宋GB2312"/>
          <w:b/>
          <w:bCs/>
          <w:sz w:val="28"/>
          <w:szCs w:val="28"/>
          <w:lang w:eastAsia="zh-CN"/>
        </w:rPr>
        <w:t>兴安盟</w:t>
      </w:r>
      <w:r>
        <w:rPr>
          <w:rFonts w:hint="eastAsia" w:ascii="Times New Roman" w:hAnsi="Times New Roman" w:eastAsia="仿宋GB2312"/>
          <w:b/>
          <w:bCs/>
          <w:sz w:val="28"/>
          <w:szCs w:val="28"/>
          <w:lang w:val="en-US" w:eastAsia="zh-CN"/>
        </w:rPr>
        <w:t>分局监督投诉电话：0482-3988730。</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3-1. 国家外汇管理局兴安盟分局科尔沁右翼中旗营业管理部监督投诉电话：0482-3988730。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4.</w:t>
      </w:r>
      <w:r>
        <w:rPr>
          <w:rFonts w:hint="eastAsia" w:ascii="Times New Roman" w:hAnsi="Times New Roman" w:eastAsia="仿宋GB2312"/>
          <w:b/>
          <w:bCs/>
          <w:sz w:val="28"/>
          <w:szCs w:val="28"/>
          <w:lang w:eastAsia="zh-CN"/>
        </w:rPr>
        <w:t>国家外汇管理局通辽市分局</w:t>
      </w:r>
      <w:r>
        <w:rPr>
          <w:rFonts w:hint="eastAsia" w:ascii="Times New Roman" w:hAnsi="Times New Roman" w:eastAsia="仿宋GB2312"/>
          <w:b/>
          <w:bCs/>
          <w:sz w:val="28"/>
          <w:szCs w:val="28"/>
          <w:lang w:val="en-US" w:eastAsia="zh-CN"/>
        </w:rPr>
        <w:t>监督投诉电话：0475-8519090。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5.</w:t>
      </w:r>
      <w:r>
        <w:rPr>
          <w:rFonts w:hint="eastAsia" w:ascii="Times New Roman" w:hAnsi="Times New Roman" w:eastAsia="仿宋GB2312"/>
          <w:b/>
          <w:bCs/>
          <w:sz w:val="28"/>
          <w:szCs w:val="28"/>
          <w:lang w:eastAsia="zh-CN"/>
        </w:rPr>
        <w:t>国家外汇管理局赤峰市分局</w:t>
      </w:r>
      <w:r>
        <w:rPr>
          <w:rFonts w:hint="eastAsia" w:ascii="Times New Roman" w:hAnsi="Times New Roman" w:eastAsia="仿宋GB2312"/>
          <w:b/>
          <w:bCs/>
          <w:sz w:val="28"/>
          <w:szCs w:val="28"/>
          <w:lang w:val="en-US" w:eastAsia="zh-CN"/>
        </w:rPr>
        <w:t>监督投诉电话：0476-8881795。</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w:t>
      </w:r>
      <w:r>
        <w:rPr>
          <w:rFonts w:hint="eastAsia" w:ascii="Times New Roman" w:hAnsi="Times New Roman" w:eastAsia="仿宋GB2312"/>
          <w:b/>
          <w:bCs/>
          <w:sz w:val="28"/>
          <w:szCs w:val="28"/>
          <w:lang w:eastAsia="zh-CN"/>
        </w:rPr>
        <w:t>国家外汇管理局锡林郭勒盟分局</w:t>
      </w:r>
      <w:r>
        <w:rPr>
          <w:rFonts w:hint="eastAsia" w:ascii="Times New Roman" w:hAnsi="Times New Roman" w:eastAsia="仿宋GB2312"/>
          <w:b/>
          <w:bCs/>
          <w:sz w:val="28"/>
          <w:szCs w:val="28"/>
          <w:lang w:val="en-US" w:eastAsia="zh-CN"/>
        </w:rPr>
        <w:t>监督投诉电话：0479-8817351。</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6-1.国家外汇管理局锡林郭勒盟分局二连浩特营业管理部监督投诉电话：0479-8817351。</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6-2.国家外汇管理局锡林郭勒盟分局东乌珠穆沁旗营业管理部监督投诉电话：0479-8817351。</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6-3.国家外汇管理局锡林郭勒盟分局多伦营业管理部监督投诉电话：0479-8817351</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乌兰察布市</w:t>
      </w:r>
      <w:r>
        <w:rPr>
          <w:rFonts w:hint="eastAsia" w:ascii="Times New Roman" w:hAnsi="Times New Roman" w:eastAsia="仿宋GB2312"/>
          <w:b/>
          <w:bCs/>
          <w:sz w:val="28"/>
          <w:szCs w:val="28"/>
          <w:lang w:eastAsia="zh-CN"/>
        </w:rPr>
        <w:t>分局</w:t>
      </w:r>
      <w:r>
        <w:rPr>
          <w:rFonts w:hint="eastAsia" w:ascii="Times New Roman" w:hAnsi="Times New Roman" w:eastAsia="仿宋GB2312"/>
          <w:b/>
          <w:bCs/>
          <w:sz w:val="28"/>
          <w:szCs w:val="28"/>
          <w:lang w:val="en-US" w:eastAsia="zh-CN"/>
        </w:rPr>
        <w:t>监督投诉电话：0474-8987118。</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7-1.国家外汇管理局乌兰察布市分局四子王旗营业管理部监督投诉电话：0474-8987118。</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鄂尔多斯市</w:t>
      </w:r>
      <w:r>
        <w:rPr>
          <w:rFonts w:hint="eastAsia" w:ascii="Times New Roman" w:hAnsi="Times New Roman" w:eastAsia="仿宋GB2312"/>
          <w:b/>
          <w:bCs/>
          <w:sz w:val="28"/>
          <w:szCs w:val="28"/>
          <w:lang w:eastAsia="zh-CN"/>
        </w:rPr>
        <w:t>分局</w:t>
      </w:r>
      <w:r>
        <w:rPr>
          <w:rFonts w:hint="eastAsia" w:ascii="Times New Roman" w:hAnsi="Times New Roman" w:eastAsia="仿宋GB2312"/>
          <w:b/>
          <w:bCs/>
          <w:sz w:val="28"/>
          <w:szCs w:val="28"/>
          <w:lang w:val="en-US" w:eastAsia="zh-CN"/>
        </w:rPr>
        <w:t>监督投诉电话：0477-8330638。</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8-1.国家外汇管理局鄂尔多斯市分局准格尔旗营业管理部监督投诉电话：0477-8330638。</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国家外汇管理局巴彦淖尔市分局监督投诉电话：0478-8527090。</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9-1. 国家外汇管理局巴彦淖尔市分局乌拉特中旗营业管理部监督投诉电话：0478-8527090。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10.国家外汇管理局乌海市分局监督投诉电话：0473-3236090。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11.国家外汇管理局阿拉善盟分局监督投诉电话：0483-8338993。</w:t>
      </w:r>
    </w:p>
    <w:p>
      <w:pPr>
        <w:ind w:firstLine="281" w:firstLineChars="100"/>
        <w:rPr>
          <w:rFonts w:ascii="方正仿宋_GBK" w:hAnsi="方正仿宋_GBK" w:eastAsia="方正仿宋_GBK" w:cs="方正仿宋_GBK"/>
          <w:sz w:val="28"/>
          <w:szCs w:val="28"/>
        </w:rPr>
      </w:pPr>
      <w:r>
        <w:rPr>
          <w:rFonts w:hint="eastAsia" w:ascii="Times New Roman" w:hAnsi="Times New Roman" w:eastAsia="仿宋GB2312"/>
          <w:b/>
          <w:bCs/>
          <w:sz w:val="28"/>
          <w:szCs w:val="28"/>
          <w:lang w:val="en-US" w:eastAsia="zh-CN"/>
        </w:rPr>
        <w:t>11-1.国家外汇管理局阿拉善盟分局额济纳旗营业管理部监督投诉电话：0483-8338993。</w:t>
      </w:r>
    </w:p>
    <w:p>
      <w:pPr>
        <w:numPr>
          <w:ilvl w:val="0"/>
          <w:numId w:val="1"/>
        </w:numPr>
        <w:spacing w:line="540" w:lineRule="exact"/>
        <w:outlineLvl w:val="1"/>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流程图</w:t>
      </w:r>
    </w:p>
    <w:p>
      <w:pPr>
        <w:numPr>
          <w:numId w:val="0"/>
        </w:numPr>
        <w:spacing w:line="540" w:lineRule="exact"/>
        <w:outlineLvl w:val="1"/>
        <w:rPr>
          <w:rFonts w:hint="default" w:ascii="Times New Roman" w:hAnsi="Times New Roman" w:eastAsia="黑体"/>
          <w:sz w:val="28"/>
          <w:szCs w:val="28"/>
          <w:lang w:val="en-US" w:eastAsia="zh-CN"/>
        </w:rPr>
      </w:pPr>
    </w:p>
    <w:p>
      <w:pPr>
        <w:numPr>
          <w:numId w:val="0"/>
        </w:numPr>
        <w:spacing w:line="240" w:lineRule="auto"/>
        <w:outlineLvl w:val="1"/>
        <w:rPr>
          <w:rFonts w:hint="default" w:ascii="Times New Roman" w:hAnsi="Times New Roman" w:eastAsia="黑体"/>
          <w:sz w:val="28"/>
          <w:szCs w:val="28"/>
          <w:lang w:val="en-US" w:eastAsia="zh-CN"/>
        </w:rPr>
      </w:pPr>
      <w:r>
        <w:rPr>
          <w:rFonts w:hint="default" w:ascii="Times New Roman" w:hAnsi="Times New Roman" w:eastAsia="黑体" w:cs="Times New Roman"/>
          <w:kern w:val="2"/>
          <w:sz w:val="28"/>
          <w:szCs w:val="28"/>
          <w:lang w:val="en-US" w:eastAsia="zh-CN" w:bidi="ar-SA"/>
        </w:rPr>
        <w:pict>
          <v:shape id="图片 1" o:spid="_x0000_s1026" alt="地（市）分局办理的内保外贷登记" type="#_x0000_t75" style="height:437.05pt;width:415.3pt;rotation:0f;" o:ole="f" fillcolor="#FFFFFF" filled="f" o:preferrelative="t" stroked="f" coordorigin="0,0" coordsize="21600,21600">
            <v:fill on="f" color2="#FFFFFF" focus="0%"/>
            <v:imagedata gain="65536f" blacklevel="0f" gamma="0" o:title="地（市）分局办理的内保外贷登记" r:id="rId5"/>
            <o:lock v:ext="edit" position="f" selection="f" grouping="f" rotation="f" cropping="f" text="f" aspectratio="t"/>
            <w10:wrap type="none"/>
            <w10:anchorlock/>
          </v:shape>
        </w:pict>
      </w:r>
    </w:p>
    <w:p>
      <w:bookmarkStart w:id="0" w:name="_GoBack"/>
      <w:bookmarkEnd w:id="0"/>
    </w:p>
    <w:p>
      <w:pPr>
        <w:numPr>
          <w:numId w:val="0"/>
        </w:numPr>
        <w:spacing w:line="540" w:lineRule="exact"/>
        <w:outlineLvl w:val="1"/>
        <w:rPr>
          <w:rFonts w:hint="default" w:ascii="Times New Roman" w:hAnsi="Times New Roman" w:eastAsia="黑体"/>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5510260">
    <w:nsid w:val="68A2F5F4"/>
    <w:multiLevelType w:val="singleLevel"/>
    <w:tmpl w:val="68A2F5F4"/>
    <w:lvl w:ilvl="0" w:tentative="1">
      <w:start w:val="3"/>
      <w:numFmt w:val="decimal"/>
      <w:suff w:val="nothing"/>
      <w:lvlText w:val="%1."/>
      <w:lvlJc w:val="left"/>
    </w:lvl>
  </w:abstractNum>
  <w:abstractNum w:abstractNumId="1755510466">
    <w:nsid w:val="68A2F6C2"/>
    <w:multiLevelType w:val="singleLevel"/>
    <w:tmpl w:val="68A2F6C2"/>
    <w:lvl w:ilvl="0" w:tentative="1">
      <w:start w:val="7"/>
      <w:numFmt w:val="decimal"/>
      <w:suff w:val="nothing"/>
      <w:lvlText w:val="%1."/>
      <w:lvlJc w:val="left"/>
    </w:lvl>
  </w:abstractNum>
  <w:abstractNum w:abstractNumId="1724750046">
    <w:nsid w:val="66CD98DE"/>
    <w:multiLevelType w:val="singleLevel"/>
    <w:tmpl w:val="66CD98DE"/>
    <w:lvl w:ilvl="0" w:tentative="1">
      <w:start w:val="15"/>
      <w:numFmt w:val="chineseCounting"/>
      <w:suff w:val="nothing"/>
      <w:lvlText w:val="%1、"/>
      <w:lvlJc w:val="left"/>
    </w:lvl>
  </w:abstractNum>
  <w:abstractNum w:abstractNumId="1724915356">
    <w:nsid w:val="66D01E9C"/>
    <w:multiLevelType w:val="singleLevel"/>
    <w:tmpl w:val="66D01E9C"/>
    <w:lvl w:ilvl="0" w:tentative="1">
      <w:start w:val="4"/>
      <w:numFmt w:val="decimal"/>
      <w:suff w:val="nothing"/>
      <w:lvlText w:val="%1."/>
      <w:lvlJc w:val="left"/>
    </w:lvl>
  </w:abstractNum>
  <w:abstractNum w:abstractNumId="1724901870">
    <w:nsid w:val="66CFE9EE"/>
    <w:multiLevelType w:val="singleLevel"/>
    <w:tmpl w:val="66CFE9EE"/>
    <w:lvl w:ilvl="0" w:tentative="1">
      <w:start w:val="1"/>
      <w:numFmt w:val="decimal"/>
      <w:suff w:val="nothing"/>
      <w:lvlText w:val="%1."/>
      <w:lvlJc w:val="left"/>
    </w:lvl>
  </w:abstractNum>
  <w:abstractNum w:abstractNumId="1755506871">
    <w:nsid w:val="68A2E8B7"/>
    <w:multiLevelType w:val="singleLevel"/>
    <w:tmpl w:val="68A2E8B7"/>
    <w:lvl w:ilvl="0" w:tentative="1">
      <w:start w:val="3"/>
      <w:numFmt w:val="decimal"/>
      <w:suff w:val="nothing"/>
      <w:lvlText w:val="%1."/>
      <w:lvlJc w:val="left"/>
    </w:lvl>
  </w:abstractNum>
  <w:num w:numId="1">
    <w:abstractNumId w:val="1724750046"/>
  </w:num>
  <w:num w:numId="2">
    <w:abstractNumId w:val="1724901870"/>
  </w:num>
  <w:num w:numId="3">
    <w:abstractNumId w:val="1724915356"/>
  </w:num>
  <w:num w:numId="4">
    <w:abstractNumId w:val="1755506871"/>
  </w:num>
  <w:num w:numId="5">
    <w:abstractNumId w:val="1755510260"/>
  </w:num>
  <w:num w:numId="6">
    <w:abstractNumId w:val="17555104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TA4NzIyN2MxYTlmMzQ1NGE2MjU5NWRkMjhlOGMxYTAifQ=="/>
  </w:docVars>
  <w:rsids>
    <w:rsidRoot w:val="00687160"/>
    <w:rsid w:val="00446C0F"/>
    <w:rsid w:val="005D2260"/>
    <w:rsid w:val="00687160"/>
    <w:rsid w:val="008D17CB"/>
    <w:rsid w:val="00A5728A"/>
    <w:rsid w:val="1D40788B"/>
    <w:rsid w:val="2CE84DB9"/>
    <w:rsid w:val="4B205ACF"/>
    <w:rsid w:val="4DED1399"/>
    <w:rsid w:val="51954849"/>
    <w:rsid w:val="51C443D5"/>
    <w:rsid w:val="5E0164FD"/>
    <w:rsid w:val="5E576358"/>
    <w:rsid w:val="5FAF380A"/>
    <w:rsid w:val="6FD87BCC"/>
    <w:rsid w:val="743431B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5">
    <w:name w:val="Hyperlink"/>
    <w:basedOn w:val="4"/>
    <w:unhideWhenUsed/>
    <w:uiPriority w:val="0"/>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7571</Words>
  <Characters>8596</Characters>
  <Lines>44</Lines>
  <Paragraphs>12</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2024-05-16T11:24:00Z</dcterms:created>
  <dc:creator>kylin</dc:creator>
  <cp:lastModifiedBy>朱健华</cp:lastModifiedBy>
  <dcterms:modified xsi:type="dcterms:W3CDTF">2025-08-19T02:11:59Z</dcterms:modified>
  <dc:title>地（市）分局办理的内保外贷登记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D4B2219509DD409BA315B3E5C6C1C10A_12</vt:lpwstr>
  </property>
</Properties>
</file>