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88" w:rsidRDefault="006B0C88" w:rsidP="006B0C88">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省级分局和计划单列市分局办理的非银行金融机构（不含保险机构）经营结售汇业务以外的外汇业务审批</w:t>
      </w:r>
    </w:p>
    <w:p w:rsidR="006B0C88" w:rsidRDefault="006B0C88" w:rsidP="006B0C88">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【000171113002】</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B0C88" w:rsidRDefault="006B0C88" w:rsidP="006B0C8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B0C88" w:rsidRDefault="006B0C88" w:rsidP="006B0C88">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非银行金融机构经营、终止结售汇业务以外的外汇业务审批【00017111300Y】</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B0C88" w:rsidRDefault="006B0C88" w:rsidP="006B0C88">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省级分局和计划单列市分局办理的非银行金融机构（不含保险机构）经营结售汇业务以外的外汇业务审批【000171113002】</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B0C88" w:rsidRDefault="006B0C88" w:rsidP="006B0C88">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1.省级分局和计划单列市分局办理的非银行金融机构（不含保险机构）经营结售汇业务以外的外汇业务审批(00017111300201)</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B0C88" w:rsidRDefault="006B0C88" w:rsidP="006B0C88">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（1）《中华人民共和国外汇管理条例》第二十四条</w:t>
      </w:r>
    </w:p>
    <w:p w:rsidR="006B0C88" w:rsidRDefault="006B0C88" w:rsidP="006B0C8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（1）《资本项目外汇业务指引（2020年版）》（汇综发〔2020〕89号文印发）</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6B0C88" w:rsidRDefault="006B0C88" w:rsidP="006B0C88">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（1）《中华人民共和国外汇管理条例》</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B0C88" w:rsidRDefault="006B0C88" w:rsidP="006B0C88">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非银行金融机构（不含保险公司）外汇业务备案管理</w:t>
      </w:r>
    </w:p>
    <w:p w:rsidR="006B0C88" w:rsidRDefault="006B0C88" w:rsidP="006B0C88">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1.加盖公章的书面申请原件1份，并附《境内非银行金融机构外汇业务备案表》</w:t>
      </w:r>
      <w:r>
        <w:rPr>
          <w:rFonts w:ascii="方正仿宋_GBK" w:eastAsia="方正仿宋_GBK" w:hAnsi="方正仿宋_GBK" w:cs="方正仿宋_GBK"/>
          <w:sz w:val="28"/>
          <w:szCs w:val="28"/>
        </w:rPr>
        <w:tab/>
      </w:r>
      <w:r>
        <w:rPr>
          <w:rFonts w:ascii="方正仿宋_GBK" w:eastAsia="方正仿宋_GBK" w:hAnsi="方正仿宋_GBK" w:cs="方正仿宋_GBK"/>
          <w:sz w:val="28"/>
          <w:szCs w:val="28"/>
        </w:rPr>
        <w:tab/>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2.监管机构或其授权的行业管理组织许可或同意其开展相关业务的文件或出具的相关资质证明（银行理财子公司开展境内外币理财提供银保监会对理财子公司开展外汇业务的核准文件）。</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3.监管机构关于开展该项业务的无异议函（如有）</w:t>
      </w:r>
      <w:r>
        <w:rPr>
          <w:rFonts w:ascii="方正仿宋_GBK" w:eastAsia="方正仿宋_GBK" w:hAnsi="方正仿宋_GBK" w:cs="方正仿宋_GBK"/>
          <w:sz w:val="28"/>
          <w:szCs w:val="28"/>
        </w:rPr>
        <w:tab/>
        <w:t>原件及加盖公章的复印件件各1份，如果是理财子公司开展境内外币理财业务，则提供银行业理财登记托管中心出具的“理财产品登记通知书”，同</w:t>
      </w:r>
      <w:r>
        <w:rPr>
          <w:rFonts w:ascii="方正仿宋_GBK" w:eastAsia="方正仿宋_GBK" w:hAnsi="方正仿宋_GBK" w:cs="方正仿宋_GBK"/>
          <w:sz w:val="28"/>
          <w:szCs w:val="28"/>
        </w:rPr>
        <w:lastRenderedPageBreak/>
        <w:t>一产品系列提供一份登记通知书即可）</w:t>
      </w:r>
    </w:p>
    <w:p w:rsidR="006B0C88" w:rsidRDefault="006B0C88" w:rsidP="006B0C8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（1）《资本项目外汇业务指引（2020年版）》（汇综发〔2020〕89号文印发）4.2非银行金融机构（保险机构除外）外汇业务备案管理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1.非银行金融机构经监管机构或其授权的行业管理组织许可或同意或认定相关资质的，应在开展相关外汇业务前30日内到所在地外汇分局（外汇管理部）申请办理外汇业务备案。经银保监会批准具有存贷款业务资格的非银行金融机构办理境内外汇存款、外汇贷款、外汇同业拆借业务无需办理备案……。</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审核原则2.非银行金融机构的分支机构办理外汇业务，应取得其总公司就相关外汇业务的书面授权，并及时将授权情况以书面形式向所在地外汇局报备……。</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B0C88" w:rsidRDefault="006B0C88" w:rsidP="006B0C88">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6B0C88" w:rsidRDefault="006B0C88" w:rsidP="006B0C88">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w:t>
      </w:r>
      <w:r>
        <w:rPr>
          <w:rFonts w:ascii="方正仿宋_GBK" w:eastAsia="方正仿宋_GBK" w:hAnsi="方正仿宋_GBK" w:cs="方正仿宋_GBK"/>
          <w:sz w:val="28"/>
          <w:szCs w:val="28"/>
        </w:rPr>
        <w:lastRenderedPageBreak/>
        <w:t>相关案例。2.依法及时处理投诉举报。3.开展数据统计与监测，掌握外汇业务情况。</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加盖公章的书面申请原件1份,并附《境内非银行金融机构外汇业务备案表》</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监管机构或其授权的行业管理组织许可或同意其开展相关业务的文件原件及加盖公章的复印件各1份</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监管机构或其授权的行业管理组织对其开展相关业务的无异议材料或出具的相关资质证明原件及加盖公章的复印件各1份</w:t>
      </w:r>
    </w:p>
    <w:p w:rsidR="006B0C88" w:rsidRDefault="006B0C88" w:rsidP="006B0C8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（1）《资本项目外汇业务指引（2020年版）》（汇综发〔2020〕89号文印发）4.2非银行金融机构（保险机构除外）外汇业务备案管理</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审核材料 </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一、理财子公司开展境内外币理财业务备案</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（一）承接母行境内存量外币理财业务/产品的备案</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1.书面申请（包括承接外币理财业务/产品的类型、规则和运营流程，与母行的交接方案，产品交接公告等），并附《境内非银行金融机构外汇业务备案表》。</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2.银保监会对理财子公司开展外汇业务的核准文件。</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3.银行业理财登记托管中心出具的“理财产品登记通知书”（同一产品系列提供一份登记通知书即可）。</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（二）新发行境内外币理财产品的备案</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1.书面申请（包括承接外币理财业务/产品的类型、规则和运营流程，与母行的交接方案，产品交接公告等），并附《境内非银行金融机构外汇业务备案表》。</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2.银保监会对理财子公司开展外汇业务的核准文件。</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3.银行业理财登记托管中心出具的“理财产品登记通知书”（同一产品系列提供一份登记通知书即可）。</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二、其他非银行金融机构外汇业务备案</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1.书面申请（包括但不限于业务类型、业务规则和流程、汇兑安排、内部管理制度、人员要求及准备情况等），并附《境内非银行金融机构外汇业务备案表》</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2.监管机构或其授权的行业管理组织许可或同意其开展相关业务的文件、无异议材料或出具的相关资质证明</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B0C88" w:rsidRDefault="006B0C88" w:rsidP="006B0C88">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B0C88" w:rsidRDefault="006B0C88" w:rsidP="006B0C88">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6B0C88" w:rsidRDefault="006B0C88" w:rsidP="006B0C88">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（1）申请事项属于本局职责范围，但依法不需要取得行政许可的，应即时告知申请人不受理，出具不予受理行政许可通知书；</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（2）申请事项不属于本局职责范围，应即时作出不予受理的决定，出具不予受理行政许可通知书，并告知申请人向有关行政机关申请；</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w:t>
      </w:r>
      <w:r>
        <w:rPr>
          <w:rFonts w:ascii="方正仿宋_GBK" w:eastAsia="方正仿宋_GBK" w:hAnsi="方正仿宋_GBK" w:cs="方正仿宋_GBK"/>
          <w:sz w:val="28"/>
          <w:szCs w:val="28"/>
        </w:rPr>
        <w:lastRenderedPageBreak/>
        <w:t>政许可通知书；</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B0C88" w:rsidRDefault="006B0C88" w:rsidP="006B0C8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B0C88" w:rsidRDefault="006B0C88" w:rsidP="006B0C8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B0C88" w:rsidRDefault="006B0C88" w:rsidP="006B0C8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B0C88" w:rsidRDefault="006B0C88" w:rsidP="006B0C88">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B0C88" w:rsidRDefault="006B0C88" w:rsidP="006B0C88">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收费项目的名称、收费项目的标准、设定收费项目的依据、规定收费标准的依据</w:t>
      </w:r>
    </w:p>
    <w:p w:rsidR="006B0C88" w:rsidRDefault="006B0C88" w:rsidP="006B0C88">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6B0C88" w:rsidRDefault="006B0C88" w:rsidP="006B0C88">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6B0C88" w:rsidRDefault="006B0C88" w:rsidP="006B0C88">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（1）无无</w:t>
      </w:r>
    </w:p>
    <w:p w:rsidR="006B0C88" w:rsidRDefault="006B0C88" w:rsidP="006B0C88">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6B0C88" w:rsidRDefault="006B0C88" w:rsidP="006B0C88">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6B0C88" w:rsidRDefault="006B0C88" w:rsidP="006B0C88">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6B0C88" w:rsidRDefault="006B0C88" w:rsidP="006B0C88">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6B0C88" w:rsidRDefault="006B0C88" w:rsidP="006B0C88">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（1）无无</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B0C88" w:rsidRDefault="006B0C88" w:rsidP="006B0C8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B0C88" w:rsidRDefault="006B0C88" w:rsidP="006B0C8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规定在数量限制条件下实施行政许可方式的依据</w:t>
      </w:r>
    </w:p>
    <w:p w:rsidR="006B0C88" w:rsidRDefault="006B0C88" w:rsidP="006B0C88">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B0C88" w:rsidRDefault="006B0C88" w:rsidP="006B0C88">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6B0C88" w:rsidRDefault="006B0C88" w:rsidP="006B0C88">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6B0C88" w:rsidRDefault="006B0C88" w:rsidP="006B0C8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6B0C88" w:rsidRDefault="006B0C88" w:rsidP="006B0C88">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6B0C88" w:rsidRDefault="006B0C88" w:rsidP="006B0C88">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B0C88" w:rsidRDefault="006B0C88" w:rsidP="006B0C8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6B0C88" w:rsidRDefault="006B0C88" w:rsidP="006B0C88">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6B0C88" w:rsidRDefault="006B0C88" w:rsidP="006B0C88">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B0C88" w:rsidRDefault="006B0C88" w:rsidP="006B0C88">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6B0C88" w:rsidRDefault="006B0C88" w:rsidP="006B0C88">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6B0C88" w:rsidRDefault="006B0C88" w:rsidP="006B0C88">
      <w:pPr>
        <w:spacing w:line="600" w:lineRule="exact"/>
        <w:ind w:firstLineChars="200" w:firstLine="560"/>
        <w:rPr>
          <w:rFonts w:ascii="方正仿宋_GBK" w:eastAsia="方正仿宋_GBK" w:hAnsi="方正仿宋_GBK" w:cs="方正仿宋_GBK" w:hint="eastAsia"/>
          <w:sz w:val="28"/>
          <w:szCs w:val="28"/>
        </w:rPr>
      </w:pPr>
    </w:p>
    <w:p w:rsidR="00E70C89" w:rsidRPr="006B0C88" w:rsidRDefault="00E70C89"/>
    <w:sectPr w:rsidR="00E70C89" w:rsidRPr="006B0C88"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C88"/>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55B8"/>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0C88"/>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2023-09-28T09:21:00Z</dcterms:created>
  <dcterms:modified xsi:type="dcterms:W3CDTF">2023-09-28T09:22:00Z</dcterms:modified>
</cp:coreProperties>
</file>