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480461">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444E1C">
        <w:rPr>
          <w:rFonts w:ascii="仿宋_GB2312" w:eastAsia="仿宋_GB2312" w:cs="仿宋_GB2312" w:hint="eastAsia"/>
          <w:sz w:val="28"/>
          <w:szCs w:val="28"/>
        </w:rPr>
        <w:t>1</w:t>
      </w:r>
      <w:r w:rsidR="006C56C1">
        <w:rPr>
          <w:rFonts w:ascii="仿宋_GB2312" w:eastAsia="仿宋_GB2312" w:cs="仿宋_GB2312" w:hint="eastAsia"/>
          <w:sz w:val="28"/>
          <w:szCs w:val="28"/>
        </w:rPr>
        <w:t>3</w:t>
      </w:r>
      <w:r w:rsidRPr="009565F8">
        <w:rPr>
          <w:rFonts w:ascii="仿宋_GB2312" w:eastAsia="仿宋_GB2312" w:cs="仿宋_GB2312" w:hint="eastAsia"/>
          <w:sz w:val="28"/>
          <w:szCs w:val="28"/>
        </w:rPr>
        <w:t>期</w:t>
      </w:r>
    </w:p>
    <w:p w:rsidR="00046B8B" w:rsidRPr="009565F8" w:rsidRDefault="00046B8B" w:rsidP="00126F7D">
      <w:pPr>
        <w:jc w:val="center"/>
        <w:rPr>
          <w:rFonts w:ascii="仿宋_GB2312" w:eastAsia="仿宋_GB2312"/>
          <w:sz w:val="28"/>
          <w:szCs w:val="28"/>
        </w:rPr>
      </w:pPr>
      <w:r w:rsidRPr="009565F8">
        <w:rPr>
          <w:rFonts w:ascii="仿宋_GB2312" w:eastAsia="仿宋_GB2312" w:hAnsi="仿宋" w:cs="仿宋"/>
          <w:b/>
          <w:bCs/>
          <w:sz w:val="28"/>
          <w:szCs w:val="28"/>
        </w:rPr>
        <w:tab/>
      </w:r>
      <w:r w:rsidR="00480461">
        <w:rPr>
          <w:rFonts w:ascii="仿宋_GB2312" w:eastAsia="仿宋_GB2312"/>
          <w:sz w:val="28"/>
          <w:szCs w:val="28"/>
        </w:rPr>
        <w:pict>
          <v:line id="Line 3" o:spid="_x0000_s1027" style="position:absolute;left:0;text-align:left;z-index:251656704;mso-position-horizontal:center;mso-position-horizontal-relative:text;mso-position-vertical-relative:text" from="0,33.95pt" to="425.2pt,33.95pt" o:allowincell="f" strokeweight="2.25pt">
            <w10:anchorlock/>
          </v:line>
        </w:pict>
      </w:r>
      <w:r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C06F9F" w:rsidRPr="0050111B" w:rsidRDefault="003917D3" w:rsidP="0050111B">
      <w:pPr>
        <w:tabs>
          <w:tab w:val="left" w:pos="4605"/>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一、</w:t>
      </w:r>
      <w:r w:rsidR="00046B8B" w:rsidRPr="0050111B">
        <w:rPr>
          <w:rFonts w:ascii="仿宋" w:eastAsia="仿宋" w:hAnsi="仿宋" w:cs="仿宋" w:hint="eastAsia"/>
          <w:b/>
          <w:bCs/>
          <w:sz w:val="28"/>
          <w:szCs w:val="28"/>
        </w:rPr>
        <w:t>国际资本市场热点问题</w:t>
      </w:r>
      <w:r w:rsidR="00F53B82" w:rsidRPr="0050111B">
        <w:rPr>
          <w:rFonts w:ascii="仿宋" w:eastAsia="仿宋" w:hAnsi="仿宋" w:cs="仿宋" w:hint="eastAsia"/>
          <w:b/>
          <w:bCs/>
          <w:sz w:val="28"/>
          <w:szCs w:val="28"/>
        </w:rPr>
        <w:t xml:space="preserve"> </w:t>
      </w:r>
    </w:p>
    <w:p w:rsidR="007457C1" w:rsidRPr="00D7368E" w:rsidRDefault="002206C9" w:rsidP="00670EBF">
      <w:pPr>
        <w:snapToGrid w:val="0"/>
        <w:spacing w:line="520" w:lineRule="exact"/>
        <w:jc w:val="left"/>
        <w:rPr>
          <w:rFonts w:ascii="仿宋" w:eastAsia="仿宋" w:hAnsi="仿宋"/>
          <w:b/>
          <w:bCs/>
          <w:color w:val="000000"/>
          <w:sz w:val="28"/>
          <w:szCs w:val="28"/>
          <w:shd w:val="clear" w:color="auto" w:fill="FFFFFF"/>
        </w:rPr>
      </w:pPr>
      <w:r w:rsidRPr="0050111B">
        <w:rPr>
          <w:rFonts w:ascii="仿宋" w:eastAsia="仿宋" w:hAnsi="仿宋" w:hint="eastAsia"/>
          <w:b/>
          <w:bCs/>
          <w:color w:val="000000"/>
          <w:sz w:val="28"/>
          <w:szCs w:val="28"/>
          <w:shd w:val="clear" w:color="auto" w:fill="FFFFFF"/>
        </w:rPr>
        <w:t xml:space="preserve">   </w:t>
      </w:r>
      <w:r w:rsidRPr="00D7368E">
        <w:rPr>
          <w:rFonts w:ascii="仿宋" w:eastAsia="仿宋" w:hAnsi="仿宋" w:hint="eastAsia"/>
          <w:b/>
          <w:bCs/>
          <w:color w:val="000000"/>
          <w:sz w:val="28"/>
          <w:szCs w:val="28"/>
          <w:shd w:val="clear" w:color="auto" w:fill="FFFFFF"/>
        </w:rPr>
        <w:t xml:space="preserve"> </w:t>
      </w:r>
      <w:r w:rsidR="00C6413B" w:rsidRPr="00D7368E">
        <w:rPr>
          <w:rFonts w:ascii="仿宋" w:eastAsia="仿宋" w:hAnsi="仿宋" w:hint="eastAsia"/>
          <w:b/>
          <w:bCs/>
          <w:color w:val="000000"/>
          <w:sz w:val="28"/>
          <w:szCs w:val="28"/>
          <w:shd w:val="clear" w:color="auto" w:fill="FFFFFF"/>
        </w:rPr>
        <w:t>（一）</w:t>
      </w:r>
      <w:r w:rsidR="00C6413B" w:rsidRPr="00D7368E">
        <w:rPr>
          <w:rFonts w:ascii="仿宋" w:eastAsia="仿宋" w:hAnsi="仿宋" w:hint="eastAsia"/>
          <w:b/>
          <w:color w:val="000000"/>
          <w:sz w:val="28"/>
          <w:szCs w:val="28"/>
          <w:shd w:val="clear" w:color="auto" w:fill="FFFFFF"/>
        </w:rPr>
        <w:t>IMF显著下调美国经济增长预期</w:t>
      </w:r>
    </w:p>
    <w:p w:rsidR="00F92E04" w:rsidRDefault="007457C1" w:rsidP="004877D2">
      <w:pPr>
        <w:adjustRightInd w:val="0"/>
        <w:snapToGrid w:val="0"/>
        <w:spacing w:line="520" w:lineRule="exact"/>
        <w:ind w:firstLine="570"/>
        <w:jc w:val="left"/>
        <w:rPr>
          <w:rFonts w:ascii="仿宋" w:eastAsia="仿宋" w:hAnsi="仿宋"/>
          <w:color w:val="000000"/>
          <w:sz w:val="28"/>
          <w:szCs w:val="28"/>
          <w:shd w:val="clear" w:color="auto" w:fill="FFFFFF"/>
        </w:rPr>
      </w:pPr>
      <w:r w:rsidRPr="007457C1">
        <w:rPr>
          <w:rFonts w:ascii="仿宋" w:eastAsia="仿宋" w:hAnsi="仿宋" w:hint="eastAsia"/>
          <w:color w:val="000000"/>
          <w:sz w:val="28"/>
          <w:szCs w:val="28"/>
          <w:shd w:val="clear" w:color="auto" w:fill="FFFFFF"/>
        </w:rPr>
        <w:t>在美国年度经济展望报告中，IMF将美国2017年经济增长预期由2.3%下调至2.1%，将2018年经济增长预期由2.5%下调至2.1%。IMF给出的下调理由是，考虑到政策的不确定性，需要去除一部分先前假设的刺激因素，这包括特朗普承诺的税改和更多的基建支出。美国经济增速今年可能达不到总统特朗普承诺的3%。</w:t>
      </w:r>
      <w:r w:rsidRPr="007457C1">
        <w:rPr>
          <w:color w:val="000000"/>
          <w:sz w:val="28"/>
          <w:szCs w:val="28"/>
          <w:shd w:val="clear" w:color="auto" w:fill="FFFFFF"/>
        </w:rPr>
        <w:t> </w:t>
      </w:r>
      <w:r w:rsidRPr="007457C1">
        <w:rPr>
          <w:rFonts w:ascii="仿宋" w:eastAsia="仿宋" w:hAnsi="仿宋" w:hint="eastAsia"/>
          <w:color w:val="000000"/>
          <w:sz w:val="28"/>
          <w:szCs w:val="28"/>
          <w:shd w:val="clear" w:color="auto" w:fill="FFFFFF"/>
        </w:rPr>
        <w:t>该组织认为，白宫对经济增长的乐观预期是比较罕见的，美国史上的唯一例外是上世纪80年代初，当时经济正从严重衰退中复苏。</w:t>
      </w:r>
      <w:r w:rsidRPr="007457C1">
        <w:rPr>
          <w:color w:val="000000"/>
          <w:sz w:val="28"/>
          <w:szCs w:val="28"/>
          <w:shd w:val="clear" w:color="auto" w:fill="FFFFFF"/>
        </w:rPr>
        <w:t>  </w:t>
      </w:r>
      <w:r w:rsidRPr="007457C1">
        <w:rPr>
          <w:rFonts w:ascii="仿宋" w:eastAsia="仿宋" w:hAnsi="仿宋" w:hint="eastAsia"/>
          <w:color w:val="000000"/>
          <w:sz w:val="28"/>
          <w:szCs w:val="28"/>
          <w:shd w:val="clear" w:color="auto" w:fill="FFFFFF"/>
        </w:rPr>
        <w:t>IMF认为，在没有重大政策变化的假设情景下，未来五年，美国年均经济增长率将稳步下行至1.7%左右。就在4月份，IMF还对特朗普的税改和基建刺激计划抱有厚望，称明年的美国经济增长率将在今年2.3%的基础上进一步提升至2.5%。</w:t>
      </w:r>
      <w:r w:rsidRPr="007457C1">
        <w:rPr>
          <w:color w:val="000000"/>
          <w:sz w:val="28"/>
          <w:szCs w:val="28"/>
          <w:shd w:val="clear" w:color="auto" w:fill="FFFFFF"/>
        </w:rPr>
        <w:t> </w:t>
      </w:r>
      <w:r w:rsidRPr="007457C1">
        <w:rPr>
          <w:rFonts w:ascii="仿宋" w:eastAsia="仿宋" w:hAnsi="仿宋" w:hint="eastAsia"/>
          <w:color w:val="000000"/>
          <w:sz w:val="28"/>
          <w:szCs w:val="28"/>
          <w:shd w:val="clear" w:color="auto" w:fill="FFFFFF"/>
        </w:rPr>
        <w:t>与之相比，IMF两周前将中国2017年经济增速预期从6.6%上调至6.7%，预计2018-2020年平均每年增长6.4%。</w:t>
      </w:r>
    </w:p>
    <w:p w:rsidR="007A05D6" w:rsidRPr="00D10349" w:rsidRDefault="008731BA" w:rsidP="004877D2">
      <w:pPr>
        <w:adjustRightInd w:val="0"/>
        <w:snapToGrid w:val="0"/>
        <w:spacing w:line="520" w:lineRule="exact"/>
        <w:ind w:firstLine="570"/>
        <w:jc w:val="left"/>
        <w:rPr>
          <w:rFonts w:ascii="仿宋" w:eastAsia="仿宋" w:hAnsi="仿宋"/>
          <w:b/>
          <w:sz w:val="28"/>
          <w:szCs w:val="28"/>
        </w:rPr>
      </w:pPr>
      <w:r>
        <w:rPr>
          <w:rFonts w:ascii="仿宋" w:eastAsia="仿宋" w:hAnsi="仿宋" w:hint="eastAsia"/>
          <w:b/>
          <w:sz w:val="28"/>
          <w:szCs w:val="28"/>
        </w:rPr>
        <w:t>（二）</w:t>
      </w:r>
      <w:r w:rsidR="007A05D6" w:rsidRPr="00D10349">
        <w:rPr>
          <w:rFonts w:ascii="仿宋" w:eastAsia="仿宋" w:hAnsi="仿宋" w:hint="eastAsia"/>
          <w:b/>
          <w:sz w:val="28"/>
          <w:szCs w:val="28"/>
        </w:rPr>
        <w:t>通胀压力引发英国央行50年来首次罢工</w:t>
      </w:r>
    </w:p>
    <w:p w:rsidR="002E43CA" w:rsidRDefault="007A05D6" w:rsidP="004877D2">
      <w:pPr>
        <w:adjustRightInd w:val="0"/>
        <w:snapToGrid w:val="0"/>
        <w:spacing w:line="520" w:lineRule="exact"/>
        <w:ind w:firstLine="570"/>
        <w:jc w:val="left"/>
        <w:rPr>
          <w:rFonts w:ascii="仿宋" w:eastAsia="仿宋" w:hAnsi="仿宋" w:cs="宋体"/>
          <w:sz w:val="28"/>
          <w:szCs w:val="28"/>
        </w:rPr>
      </w:pPr>
      <w:r w:rsidRPr="007A05D6">
        <w:rPr>
          <w:rFonts w:ascii="仿宋" w:eastAsia="仿宋" w:hAnsi="仿宋" w:cs="宋体" w:hint="eastAsia"/>
          <w:sz w:val="28"/>
          <w:szCs w:val="28"/>
        </w:rPr>
        <w:t>7月3日，英国</w:t>
      </w:r>
      <w:proofErr w:type="gramStart"/>
      <w:r w:rsidRPr="007A05D6">
        <w:rPr>
          <w:rFonts w:ascii="仿宋" w:eastAsia="仿宋" w:hAnsi="仿宋" w:cs="宋体" w:hint="eastAsia"/>
          <w:sz w:val="28"/>
          <w:szCs w:val="28"/>
        </w:rPr>
        <w:t>央行员工</w:t>
      </w:r>
      <w:proofErr w:type="gramEnd"/>
      <w:r w:rsidRPr="007A05D6">
        <w:rPr>
          <w:rFonts w:ascii="仿宋" w:eastAsia="仿宋" w:hAnsi="仿宋" w:cs="宋体" w:hint="eastAsia"/>
          <w:sz w:val="28"/>
          <w:szCs w:val="28"/>
        </w:rPr>
        <w:t>50多年来首次投票决定举行罢工，呼吁上调薪资。英国最大的工会Unite称，在获悉加薪幅度仅为1%后，英国央行的后勤安保人员决定从7月31日开始罢工4天。罢工时间</w:t>
      </w:r>
      <w:r w:rsidRPr="007A05D6">
        <w:rPr>
          <w:rFonts w:ascii="仿宋" w:eastAsia="仿宋" w:hAnsi="仿宋" w:cs="宋体" w:hint="eastAsia"/>
          <w:sz w:val="28"/>
          <w:szCs w:val="28"/>
        </w:rPr>
        <w:lastRenderedPageBreak/>
        <w:t>正好与下次英国央行例会的召开相吻合。Unite表示，一些雇员的年收入少于20000英镑（约合175800人民币），所以1%的加薪幅度可能会使他们面临经济上的困境。英国自2013年开始实行公共部门薪酬上涨幅度不超过1%的上限规定，当时出台该规定是出于削减政府开支的努力，而如今却因为涨幅不及通胀，越来越不得人心。英国议会对英国首相特蕾莎·梅施加的相关压力也越来越大。虽然这一上限并不适用于独立的英国央行官员，但为英国央行提供后勤安保服务的公职人员却受到薪资限制的影响。英国央行麾下雇佣了约3600名员工，此次罢工Unite大约动员了央行雇员总数的2%左右。</w:t>
      </w:r>
    </w:p>
    <w:p w:rsidR="004877D2" w:rsidRPr="00D30599" w:rsidRDefault="000712EE" w:rsidP="004877D2">
      <w:pPr>
        <w:adjustRightInd w:val="0"/>
        <w:snapToGrid w:val="0"/>
        <w:spacing w:line="520" w:lineRule="exact"/>
        <w:ind w:firstLine="570"/>
        <w:jc w:val="left"/>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（三）</w:t>
      </w:r>
      <w:r w:rsidR="004877D2" w:rsidRPr="00D30599">
        <w:rPr>
          <w:rFonts w:ascii="仿宋" w:eastAsia="仿宋" w:hAnsi="仿宋" w:hint="eastAsia"/>
          <w:b/>
          <w:bCs/>
          <w:color w:val="000000"/>
          <w:sz w:val="28"/>
          <w:szCs w:val="28"/>
          <w:shd w:val="clear" w:color="auto" w:fill="FFFFFF"/>
        </w:rPr>
        <w:t>金融危机</w:t>
      </w:r>
      <w:r w:rsidR="002A177B">
        <w:rPr>
          <w:rFonts w:ascii="仿宋" w:eastAsia="仿宋" w:hAnsi="仿宋" w:hint="eastAsia"/>
          <w:b/>
          <w:bCs/>
          <w:color w:val="000000"/>
          <w:sz w:val="28"/>
          <w:szCs w:val="28"/>
          <w:shd w:val="clear" w:color="auto" w:fill="FFFFFF"/>
        </w:rPr>
        <w:t>以</w:t>
      </w:r>
      <w:r w:rsidR="004877D2" w:rsidRPr="00D30599">
        <w:rPr>
          <w:rFonts w:ascii="仿宋" w:eastAsia="仿宋" w:hAnsi="仿宋" w:hint="eastAsia"/>
          <w:b/>
          <w:bCs/>
          <w:color w:val="000000"/>
          <w:sz w:val="28"/>
          <w:szCs w:val="28"/>
          <w:shd w:val="clear" w:color="auto" w:fill="FFFFFF"/>
        </w:rPr>
        <w:t>来首次：美联储通过所有大银行的资本计划</w:t>
      </w:r>
    </w:p>
    <w:p w:rsidR="00781E9B" w:rsidRDefault="004877D2" w:rsidP="00781E9B">
      <w:pPr>
        <w:adjustRightInd w:val="0"/>
        <w:snapToGrid w:val="0"/>
        <w:spacing w:line="520" w:lineRule="exact"/>
        <w:ind w:firstLine="570"/>
        <w:jc w:val="left"/>
        <w:rPr>
          <w:rFonts w:eastAsia="仿宋"/>
          <w:color w:val="000000"/>
          <w:sz w:val="28"/>
          <w:szCs w:val="28"/>
          <w:shd w:val="clear" w:color="auto" w:fill="FFFFFF"/>
        </w:rPr>
      </w:pPr>
      <w:r w:rsidRPr="00D30599">
        <w:rPr>
          <w:rFonts w:ascii="仿宋" w:eastAsia="仿宋" w:hAnsi="仿宋" w:hint="eastAsia"/>
          <w:color w:val="000000"/>
          <w:sz w:val="28"/>
          <w:szCs w:val="28"/>
          <w:shd w:val="clear" w:color="auto" w:fill="FFFFFF"/>
        </w:rPr>
        <w:t>美国所有34家银行第三次通过了多德</w:t>
      </w:r>
      <w:r w:rsidRPr="00D30599">
        <w:rPr>
          <w:rFonts w:ascii="仿宋" w:eastAsia="仿宋" w:hint="eastAsia"/>
          <w:color w:val="000000"/>
          <w:sz w:val="28"/>
          <w:szCs w:val="28"/>
          <w:shd w:val="clear" w:color="auto" w:fill="FFFFFF"/>
        </w:rPr>
        <w:t> </w:t>
      </w:r>
      <w:r w:rsidRPr="00D30599">
        <w:rPr>
          <w:rFonts w:ascii="仿宋" w:eastAsia="仿宋" w:hAnsi="仿宋" w:hint="eastAsia"/>
          <w:color w:val="000000"/>
          <w:sz w:val="28"/>
          <w:szCs w:val="28"/>
          <w:shd w:val="clear" w:color="auto" w:fill="FFFFFF"/>
        </w:rPr>
        <w:t>-</w:t>
      </w:r>
      <w:r w:rsidRPr="00D30599">
        <w:rPr>
          <w:rFonts w:ascii="仿宋" w:eastAsia="仿宋" w:hint="eastAsia"/>
          <w:color w:val="000000"/>
          <w:sz w:val="28"/>
          <w:szCs w:val="28"/>
          <w:shd w:val="clear" w:color="auto" w:fill="FFFFFF"/>
        </w:rPr>
        <w:t> </w:t>
      </w:r>
      <w:proofErr w:type="gramStart"/>
      <w:r w:rsidRPr="00D30599">
        <w:rPr>
          <w:rFonts w:ascii="仿宋" w:eastAsia="仿宋" w:hAnsi="仿宋" w:hint="eastAsia"/>
          <w:color w:val="000000"/>
          <w:sz w:val="28"/>
          <w:szCs w:val="28"/>
          <w:shd w:val="clear" w:color="auto" w:fill="FFFFFF"/>
        </w:rPr>
        <w:t>弗</w:t>
      </w:r>
      <w:proofErr w:type="gramEnd"/>
      <w:r w:rsidRPr="00D30599">
        <w:rPr>
          <w:rFonts w:ascii="仿宋" w:eastAsia="仿宋" w:hAnsi="仿宋" w:hint="eastAsia"/>
          <w:color w:val="000000"/>
          <w:sz w:val="28"/>
          <w:szCs w:val="28"/>
          <w:shd w:val="clear" w:color="auto" w:fill="FFFFFF"/>
        </w:rPr>
        <w:t>兰克法案下的压力测试，以达到美联储对其能应对严重衰退的要求。6月28日的综合资本分析与评估（CCAR）的结果显示，美联储并没有反对任何银行的资本计划，这是七年来首次。美联储的高级官员在接受媒体采访时表示，今年以来测试银行的数量比前几年下降，不反对并不意味着一家银行完全符合美联储的预期。6月27日，美联储主席耶伦表示，这些银行今年“非常强大”。她也发表了一个强有力的声明，预测2008年的金融危机不可能在“我们这一生”再次发生。</w:t>
      </w:r>
      <w:r w:rsidRPr="00D30599">
        <w:rPr>
          <w:rFonts w:eastAsia="仿宋"/>
          <w:color w:val="000000"/>
          <w:sz w:val="28"/>
          <w:szCs w:val="28"/>
          <w:shd w:val="clear" w:color="auto" w:fill="FFFFFF"/>
        </w:rPr>
        <w:t> </w:t>
      </w:r>
    </w:p>
    <w:p w:rsidR="00906338" w:rsidRDefault="000712EE" w:rsidP="00781E9B">
      <w:pPr>
        <w:adjustRightInd w:val="0"/>
        <w:snapToGrid w:val="0"/>
        <w:spacing w:line="520" w:lineRule="exact"/>
        <w:ind w:firstLine="570"/>
        <w:jc w:val="left"/>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（四）</w:t>
      </w:r>
      <w:r w:rsidR="00906338" w:rsidRPr="00906338">
        <w:rPr>
          <w:rFonts w:ascii="仿宋" w:eastAsia="仿宋" w:hAnsi="仿宋" w:hint="eastAsia"/>
          <w:b/>
          <w:bCs/>
          <w:color w:val="000000"/>
          <w:sz w:val="28"/>
          <w:szCs w:val="28"/>
          <w:shd w:val="clear" w:color="auto" w:fill="FFFFFF"/>
        </w:rPr>
        <w:t>美联储6月会议纪要警告风险资产价格过高</w:t>
      </w:r>
      <w:r w:rsidR="00906338" w:rsidRPr="00906338">
        <w:rPr>
          <w:rFonts w:eastAsia="仿宋" w:hint="eastAsia"/>
          <w:b/>
          <w:bCs/>
          <w:color w:val="000000"/>
          <w:sz w:val="28"/>
          <w:szCs w:val="28"/>
          <w:shd w:val="clear" w:color="auto" w:fill="FFFFFF"/>
        </w:rPr>
        <w:t> </w:t>
      </w:r>
      <w:r w:rsidR="00906338">
        <w:rPr>
          <w:rFonts w:eastAsia="仿宋" w:hint="eastAsia"/>
          <w:b/>
          <w:bCs/>
          <w:color w:val="000000"/>
          <w:sz w:val="28"/>
          <w:szCs w:val="28"/>
          <w:shd w:val="clear" w:color="auto" w:fill="FFFFFF"/>
        </w:rPr>
        <w:t xml:space="preserve"> </w:t>
      </w:r>
      <w:r w:rsidR="00906338" w:rsidRPr="00906338">
        <w:rPr>
          <w:rFonts w:ascii="仿宋" w:eastAsia="仿宋" w:hAnsi="仿宋" w:hint="eastAsia"/>
          <w:b/>
          <w:bCs/>
          <w:color w:val="000000"/>
          <w:sz w:val="28"/>
          <w:szCs w:val="28"/>
          <w:shd w:val="clear" w:color="auto" w:fill="FFFFFF"/>
        </w:rPr>
        <w:t>对</w:t>
      </w:r>
      <w:proofErr w:type="gramStart"/>
      <w:r w:rsidR="00906338" w:rsidRPr="00906338">
        <w:rPr>
          <w:rFonts w:ascii="仿宋" w:eastAsia="仿宋" w:hAnsi="仿宋" w:hint="eastAsia"/>
          <w:b/>
          <w:bCs/>
          <w:color w:val="000000"/>
          <w:sz w:val="28"/>
          <w:szCs w:val="28"/>
          <w:shd w:val="clear" w:color="auto" w:fill="FFFFFF"/>
        </w:rPr>
        <w:t>何时缩表存在</w:t>
      </w:r>
      <w:proofErr w:type="gramEnd"/>
      <w:r w:rsidR="00906338" w:rsidRPr="00906338">
        <w:rPr>
          <w:rFonts w:ascii="仿宋" w:eastAsia="仿宋" w:hAnsi="仿宋" w:hint="eastAsia"/>
          <w:b/>
          <w:bCs/>
          <w:color w:val="000000"/>
          <w:sz w:val="28"/>
          <w:szCs w:val="28"/>
          <w:shd w:val="clear" w:color="auto" w:fill="FFFFFF"/>
        </w:rPr>
        <w:t>分歧</w:t>
      </w:r>
    </w:p>
    <w:p w:rsidR="004D78DF" w:rsidRDefault="004D78DF" w:rsidP="00781E9B">
      <w:pPr>
        <w:adjustRightInd w:val="0"/>
        <w:snapToGrid w:val="0"/>
        <w:spacing w:line="520" w:lineRule="exact"/>
        <w:ind w:firstLine="570"/>
        <w:jc w:val="left"/>
        <w:rPr>
          <w:rFonts w:ascii="仿宋_GB2312" w:eastAsia="仿宋_GB2312"/>
          <w:color w:val="000000"/>
          <w:sz w:val="28"/>
          <w:szCs w:val="28"/>
          <w:shd w:val="clear" w:color="auto" w:fill="FFFFFF"/>
        </w:rPr>
      </w:pPr>
      <w:r w:rsidRPr="006962B0">
        <w:rPr>
          <w:rFonts w:ascii="仿宋_GB2312" w:eastAsia="仿宋_GB2312" w:hint="eastAsia"/>
          <w:color w:val="000000"/>
          <w:sz w:val="28"/>
          <w:szCs w:val="28"/>
          <w:shd w:val="clear" w:color="auto" w:fill="FFFFFF"/>
        </w:rPr>
        <w:t>美联储6月FOMC会议纪要显示，联储官员重申支持逐步加息的政策路径，但在何时</w:t>
      </w:r>
      <w:proofErr w:type="gramStart"/>
      <w:r w:rsidRPr="006962B0">
        <w:rPr>
          <w:rFonts w:ascii="仿宋_GB2312" w:eastAsia="仿宋_GB2312" w:hint="eastAsia"/>
          <w:color w:val="000000"/>
          <w:sz w:val="28"/>
          <w:szCs w:val="28"/>
          <w:shd w:val="clear" w:color="auto" w:fill="FFFFFF"/>
        </w:rPr>
        <w:t>启动缩表问题</w:t>
      </w:r>
      <w:proofErr w:type="gramEnd"/>
      <w:r w:rsidRPr="006962B0">
        <w:rPr>
          <w:rFonts w:ascii="仿宋_GB2312" w:eastAsia="仿宋_GB2312" w:hint="eastAsia"/>
          <w:color w:val="000000"/>
          <w:sz w:val="28"/>
          <w:szCs w:val="28"/>
          <w:shd w:val="clear" w:color="auto" w:fill="FFFFFF"/>
        </w:rPr>
        <w:t>上存在意见分歧，并没有透露</w:t>
      </w:r>
      <w:proofErr w:type="gramStart"/>
      <w:r w:rsidRPr="006962B0">
        <w:rPr>
          <w:rFonts w:ascii="仿宋_GB2312" w:eastAsia="仿宋_GB2312" w:hint="eastAsia"/>
          <w:color w:val="000000"/>
          <w:sz w:val="28"/>
          <w:szCs w:val="28"/>
          <w:shd w:val="clear" w:color="auto" w:fill="FFFFFF"/>
        </w:rPr>
        <w:t>缩表启动</w:t>
      </w:r>
      <w:proofErr w:type="gramEnd"/>
      <w:r w:rsidRPr="006962B0">
        <w:rPr>
          <w:rFonts w:ascii="仿宋_GB2312" w:eastAsia="仿宋_GB2312" w:hint="eastAsia"/>
          <w:color w:val="000000"/>
          <w:sz w:val="28"/>
          <w:szCs w:val="28"/>
          <w:shd w:val="clear" w:color="auto" w:fill="FFFFFF"/>
        </w:rPr>
        <w:t>的具体时间。几位联储官员表达了对股市等风险资产价格偏高的担忧，并注意到金融状况在3月加息后持续宽松，可能的解释是投资者的风险承受力提升，进而全面推高风险资产价格。他们认为，过低的波动率和较低的股权溢价都加剧了未来金融系统稳定的风险。绝大</w:t>
      </w:r>
      <w:r w:rsidRPr="006962B0">
        <w:rPr>
          <w:rFonts w:ascii="仿宋_GB2312" w:eastAsia="仿宋_GB2312" w:hint="eastAsia"/>
          <w:color w:val="000000"/>
          <w:sz w:val="28"/>
          <w:szCs w:val="28"/>
          <w:shd w:val="clear" w:color="auto" w:fill="FFFFFF"/>
        </w:rPr>
        <w:lastRenderedPageBreak/>
        <w:t>多数联储官员将通胀疲软归结于临时性的特殊因素，例如无线通讯服务和处方药的价格骤降等，因此对中期通胀没有实际影响，不会妨碍逐步加息的路径。但部分官员表达了对通胀进展可能已经放缓的担忧，认为近期的疲软可能持续。</w:t>
      </w:r>
      <w:r w:rsidRPr="006962B0">
        <w:rPr>
          <w:rFonts w:ascii="仿宋_GB2312" w:eastAsia="仿宋_GB2312" w:hint="eastAsia"/>
          <w:color w:val="000000"/>
          <w:sz w:val="28"/>
          <w:szCs w:val="28"/>
          <w:shd w:val="clear" w:color="auto" w:fill="FFFFFF"/>
        </w:rPr>
        <w:t> </w:t>
      </w:r>
      <w:r w:rsidRPr="006962B0">
        <w:rPr>
          <w:rFonts w:ascii="仿宋_GB2312" w:eastAsia="仿宋_GB2312" w:hint="eastAsia"/>
          <w:color w:val="000000"/>
          <w:sz w:val="28"/>
          <w:szCs w:val="28"/>
          <w:shd w:val="clear" w:color="auto" w:fill="FFFFFF"/>
        </w:rPr>
        <w:t>尽管美联储在2015年12月以来已经加息四次，但美债收益率在6月最后一周之前持续低走，股指保持高位徘徊，美股已经坚持了8年的牛市并没有中断迹象，显示金融状况持续宽松，同美联储加息后的通常反应截然相反。</w:t>
      </w:r>
      <w:r w:rsidR="006962B0" w:rsidRPr="006962B0">
        <w:rPr>
          <w:rFonts w:ascii="仿宋_GB2312" w:eastAsia="仿宋_GB2312" w:hint="eastAsia"/>
          <w:color w:val="000000"/>
          <w:sz w:val="28"/>
          <w:szCs w:val="28"/>
          <w:shd w:val="clear" w:color="auto" w:fill="FFFFFF"/>
        </w:rPr>
        <w:t> </w:t>
      </w:r>
      <w:r w:rsidR="006962B0" w:rsidRPr="006962B0">
        <w:rPr>
          <w:rFonts w:ascii="仿宋_GB2312" w:eastAsia="仿宋_GB2312" w:hint="eastAsia"/>
          <w:color w:val="000000"/>
          <w:sz w:val="28"/>
          <w:szCs w:val="28"/>
          <w:shd w:val="clear" w:color="auto" w:fill="FFFFFF"/>
        </w:rPr>
        <w:t>纪要显示，联储官员对于这种情况的出现进行了讨论，并认为美债收益率接近年内低位是由于长期经济增速堪忧，也同美联储持有4.5</w:t>
      </w:r>
      <w:proofErr w:type="gramStart"/>
      <w:r w:rsidR="006962B0" w:rsidRPr="006962B0">
        <w:rPr>
          <w:rFonts w:ascii="仿宋_GB2312" w:eastAsia="仿宋_GB2312" w:hint="eastAsia"/>
          <w:color w:val="000000"/>
          <w:sz w:val="28"/>
          <w:szCs w:val="28"/>
          <w:shd w:val="clear" w:color="auto" w:fill="FFFFFF"/>
        </w:rPr>
        <w:t>万亿</w:t>
      </w:r>
      <w:proofErr w:type="gramEnd"/>
      <w:r w:rsidR="006962B0" w:rsidRPr="006962B0">
        <w:rPr>
          <w:rFonts w:ascii="仿宋_GB2312" w:eastAsia="仿宋_GB2312" w:hint="eastAsia"/>
          <w:color w:val="000000"/>
          <w:sz w:val="28"/>
          <w:szCs w:val="28"/>
          <w:shd w:val="clear" w:color="auto" w:fill="FFFFFF"/>
        </w:rPr>
        <w:t>美元庞大的资产负债表有关。纪要指出，美联储表内所持资产的55.1%为美国国债，39.5%为住房抵押贷款支持证券（MBS），以及5.4%的其他类别资产。</w:t>
      </w:r>
      <w:r w:rsidR="006962B0" w:rsidRPr="006962B0">
        <w:rPr>
          <w:rFonts w:ascii="仿宋_GB2312" w:eastAsia="仿宋_GB2312" w:hint="eastAsia"/>
          <w:color w:val="000000"/>
          <w:sz w:val="28"/>
          <w:szCs w:val="28"/>
          <w:shd w:val="clear" w:color="auto" w:fill="FFFFFF"/>
        </w:rPr>
        <w:t> </w:t>
      </w:r>
    </w:p>
    <w:p w:rsidR="000712EE" w:rsidRPr="00E92F2A" w:rsidRDefault="000712EE" w:rsidP="000712EE">
      <w:pPr>
        <w:adjustRightInd w:val="0"/>
        <w:snapToGrid w:val="0"/>
        <w:spacing w:line="520" w:lineRule="exact"/>
        <w:ind w:firstLine="570"/>
        <w:jc w:val="left"/>
        <w:rPr>
          <w:rFonts w:ascii="仿宋" w:eastAsia="仿宋" w:hAnsi="仿宋"/>
          <w:b/>
          <w:color w:val="000000"/>
          <w:sz w:val="28"/>
          <w:szCs w:val="28"/>
          <w:shd w:val="clear" w:color="auto" w:fill="FFFFFF"/>
        </w:rPr>
      </w:pPr>
      <w:r>
        <w:rPr>
          <w:rFonts w:ascii="仿宋" w:eastAsia="仿宋" w:hAnsi="仿宋" w:hint="eastAsia"/>
          <w:b/>
          <w:sz w:val="28"/>
          <w:szCs w:val="28"/>
        </w:rPr>
        <w:t>（</w:t>
      </w:r>
      <w:r w:rsidR="00B73CB0">
        <w:rPr>
          <w:rFonts w:ascii="仿宋" w:eastAsia="仿宋" w:hAnsi="仿宋" w:hint="eastAsia"/>
          <w:b/>
          <w:sz w:val="28"/>
          <w:szCs w:val="28"/>
        </w:rPr>
        <w:t>五</w:t>
      </w:r>
      <w:r>
        <w:rPr>
          <w:rFonts w:ascii="仿宋" w:eastAsia="仿宋" w:hAnsi="仿宋" w:hint="eastAsia"/>
          <w:b/>
          <w:sz w:val="28"/>
          <w:szCs w:val="28"/>
        </w:rPr>
        <w:t>）</w:t>
      </w:r>
      <w:r w:rsidRPr="00E92F2A">
        <w:rPr>
          <w:rFonts w:ascii="仿宋" w:eastAsia="仿宋" w:hAnsi="仿宋" w:hint="eastAsia"/>
          <w:b/>
          <w:sz w:val="28"/>
          <w:szCs w:val="28"/>
        </w:rPr>
        <w:t>香港RQFII额度扩大至5000亿元</w:t>
      </w:r>
    </w:p>
    <w:p w:rsidR="000712EE" w:rsidRPr="000712EE" w:rsidRDefault="000712EE" w:rsidP="000712EE">
      <w:pPr>
        <w:adjustRightInd w:val="0"/>
        <w:snapToGrid w:val="0"/>
        <w:spacing w:line="520" w:lineRule="exact"/>
        <w:ind w:firstLine="570"/>
        <w:jc w:val="left"/>
        <w:rPr>
          <w:rFonts w:ascii="仿宋" w:eastAsia="仿宋" w:hAnsi="仿宋" w:cs="宋体"/>
          <w:sz w:val="28"/>
          <w:szCs w:val="28"/>
        </w:rPr>
      </w:pPr>
      <w:r w:rsidRPr="00781E9B">
        <w:rPr>
          <w:rFonts w:ascii="仿宋" w:eastAsia="仿宋" w:hAnsi="仿宋" w:cs="宋体" w:hint="eastAsia"/>
          <w:sz w:val="28"/>
          <w:szCs w:val="28"/>
        </w:rPr>
        <w:t>7月4日，中国央行发布通知称，经国务院批准，香港人民币合格境外机构投资者（RQFII）额度扩大至5000亿元人民币。通知稿称，扩大香港RQFII投资额度，有助于进一步满足香港投资者对于人民币资产的配置需求，推动境内金融市场对外开放，密切内地与香港经济金融联系。据国家外管局最新发布的RQFII投资额度审批情况表显示，截至6月29日，香港地区累计批准额度为2700亿元，全球累计批准额度为5431.04亿元。对此，香港金管局欢迎香港RQFII投资额度扩增。其总裁陈德霖表示，RQFII自2011年底推出以来，一直都是境外投资者投资内地金融市场</w:t>
      </w:r>
      <w:r w:rsidR="0053785F">
        <w:rPr>
          <w:rFonts w:ascii="仿宋" w:eastAsia="仿宋" w:hAnsi="仿宋" w:cs="宋体" w:hint="eastAsia"/>
          <w:sz w:val="28"/>
          <w:szCs w:val="28"/>
        </w:rPr>
        <w:t>的</w:t>
      </w:r>
      <w:r w:rsidRPr="00781E9B">
        <w:rPr>
          <w:rFonts w:ascii="仿宋" w:eastAsia="仿宋" w:hAnsi="仿宋" w:cs="宋体" w:hint="eastAsia"/>
          <w:sz w:val="28"/>
          <w:szCs w:val="28"/>
        </w:rPr>
        <w:t>一条重要渠道，香港的RQFII投资额度再次获大幅提高，并继续成为境外拥有最多RQFII额度的地区，这说明香港作为国际投资者参与内地金融市场的重要中介角色，期望业界继续善用这项安排，利用香港的平台发展更多元化的人民币业务。RQFII境外机构投资人可将批准额度内的外汇结汇投资于境内的证券市场。业内人士认为，对RQFII放开股市投资，是侧面加速人民币的</w:t>
      </w:r>
      <w:r w:rsidRPr="00781E9B">
        <w:rPr>
          <w:rFonts w:ascii="仿宋" w:eastAsia="仿宋" w:hAnsi="仿宋" w:cs="宋体" w:hint="eastAsia"/>
          <w:sz w:val="28"/>
          <w:szCs w:val="28"/>
        </w:rPr>
        <w:lastRenderedPageBreak/>
        <w:t>国际化。这表明，中国</w:t>
      </w:r>
      <w:proofErr w:type="gramStart"/>
      <w:r w:rsidRPr="00781E9B">
        <w:rPr>
          <w:rFonts w:ascii="仿宋" w:eastAsia="仿宋" w:hAnsi="仿宋" w:cs="宋体" w:hint="eastAsia"/>
          <w:sz w:val="28"/>
          <w:szCs w:val="28"/>
        </w:rPr>
        <w:t>正落实</w:t>
      </w:r>
      <w:proofErr w:type="gramEnd"/>
      <w:r w:rsidRPr="00781E9B">
        <w:rPr>
          <w:rFonts w:ascii="仿宋" w:eastAsia="仿宋" w:hAnsi="仿宋" w:cs="宋体" w:hint="eastAsia"/>
          <w:sz w:val="28"/>
          <w:szCs w:val="28"/>
        </w:rPr>
        <w:t>推进金融市场进一步开放，特别是对香港市场。就在7月3日，“债券通”启动，这是继“沪港通”、“深港通”之后，内地与香港资本市场之间的又一盛事。</w:t>
      </w:r>
    </w:p>
    <w:p w:rsidR="00817BB5" w:rsidRPr="00817BB5" w:rsidRDefault="002474CB" w:rsidP="00817BB5">
      <w:pPr>
        <w:adjustRightInd w:val="0"/>
        <w:snapToGrid w:val="0"/>
        <w:spacing w:line="520" w:lineRule="exact"/>
        <w:ind w:firstLine="570"/>
        <w:jc w:val="left"/>
        <w:rPr>
          <w:rFonts w:ascii="仿宋" w:eastAsia="仿宋" w:hAnsi="仿宋" w:cs="宋体"/>
          <w:b/>
          <w:sz w:val="28"/>
          <w:szCs w:val="28"/>
        </w:rPr>
      </w:pPr>
      <w:r>
        <w:rPr>
          <w:rFonts w:ascii="仿宋" w:eastAsia="仿宋" w:hAnsi="仿宋" w:cs="宋体" w:hint="eastAsia"/>
          <w:b/>
          <w:sz w:val="28"/>
          <w:szCs w:val="28"/>
        </w:rPr>
        <w:t>（</w:t>
      </w:r>
      <w:r w:rsidR="001D3935">
        <w:rPr>
          <w:rFonts w:ascii="仿宋" w:eastAsia="仿宋" w:hAnsi="仿宋" w:cs="宋体" w:hint="eastAsia"/>
          <w:b/>
          <w:sz w:val="28"/>
          <w:szCs w:val="28"/>
        </w:rPr>
        <w:t>六</w:t>
      </w:r>
      <w:r>
        <w:rPr>
          <w:rFonts w:ascii="仿宋" w:eastAsia="仿宋" w:hAnsi="仿宋" w:cs="宋体" w:hint="eastAsia"/>
          <w:b/>
          <w:sz w:val="28"/>
          <w:szCs w:val="28"/>
        </w:rPr>
        <w:t>）</w:t>
      </w:r>
      <w:r w:rsidR="00817BB5" w:rsidRPr="00A65B46">
        <w:rPr>
          <w:rFonts w:ascii="仿宋" w:eastAsia="仿宋" w:hAnsi="仿宋" w:cs="仿宋_GB2312" w:hint="eastAsia"/>
          <w:b/>
          <w:sz w:val="28"/>
          <w:szCs w:val="28"/>
        </w:rPr>
        <w:t>加拿大央行七年来首次加息</w:t>
      </w:r>
    </w:p>
    <w:p w:rsidR="00817BB5" w:rsidRDefault="00817BB5" w:rsidP="00817BB5">
      <w:pPr>
        <w:adjustRightInd w:val="0"/>
        <w:snapToGrid w:val="0"/>
        <w:spacing w:line="520" w:lineRule="exact"/>
        <w:ind w:firstLine="570"/>
        <w:jc w:val="left"/>
        <w:rPr>
          <w:rFonts w:ascii="仿宋" w:eastAsia="仿宋" w:hAnsi="仿宋" w:cs="仿宋_GB2312"/>
          <w:sz w:val="28"/>
          <w:szCs w:val="28"/>
        </w:rPr>
      </w:pPr>
      <w:r w:rsidRPr="00E05159">
        <w:rPr>
          <w:rFonts w:ascii="仿宋" w:eastAsia="仿宋" w:hAnsi="仿宋" w:cs="仿宋_GB2312" w:hint="eastAsia"/>
          <w:sz w:val="28"/>
          <w:szCs w:val="28"/>
        </w:rPr>
        <w:t>加拿大央行</w:t>
      </w:r>
      <w:r>
        <w:rPr>
          <w:rFonts w:ascii="仿宋" w:eastAsia="仿宋" w:hAnsi="仿宋" w:cs="仿宋_GB2312" w:hint="eastAsia"/>
          <w:sz w:val="28"/>
          <w:szCs w:val="28"/>
        </w:rPr>
        <w:t>如市场预期决定加息25个基点，为2010年以来首次，成为跟随美联储进入加息轨道的第一家主要央行。加元对美元盘中涨约1.6%，创一年</w:t>
      </w:r>
      <w:r w:rsidR="0053785F">
        <w:rPr>
          <w:rFonts w:ascii="仿宋" w:eastAsia="仿宋" w:hAnsi="仿宋" w:cs="仿宋_GB2312" w:hint="eastAsia"/>
          <w:sz w:val="28"/>
          <w:szCs w:val="28"/>
        </w:rPr>
        <w:t>多来</w:t>
      </w:r>
      <w:r>
        <w:rPr>
          <w:rFonts w:ascii="仿宋" w:eastAsia="仿宋" w:hAnsi="仿宋" w:cs="仿宋_GB2312" w:hint="eastAsia"/>
          <w:sz w:val="28"/>
          <w:szCs w:val="28"/>
        </w:rPr>
        <w:t>新高。加拿大</w:t>
      </w:r>
      <w:proofErr w:type="gramStart"/>
      <w:r>
        <w:rPr>
          <w:rFonts w:ascii="仿宋" w:eastAsia="仿宋" w:hAnsi="仿宋" w:cs="仿宋_GB2312" w:hint="eastAsia"/>
          <w:sz w:val="28"/>
          <w:szCs w:val="28"/>
        </w:rPr>
        <w:t>央行决议</w:t>
      </w:r>
      <w:proofErr w:type="gramEnd"/>
      <w:r>
        <w:rPr>
          <w:rFonts w:ascii="仿宋" w:eastAsia="仿宋" w:hAnsi="仿宋" w:cs="仿宋_GB2312" w:hint="eastAsia"/>
          <w:sz w:val="28"/>
          <w:szCs w:val="28"/>
        </w:rPr>
        <w:t>认为，当前前景保证加拿大央行撤除部分货币刺激措施。撤除宽松得益于美国财政刺激的前景有望推动加拿大经济增长。声明称，近期数据令加拿大央行对经济增长将继续高于潜在水平更有信心，未来数据将指引未来利率调整。对于近期国内通胀疲软，加拿大央行和美联储一样，认为这“大部分是暂时的”。其指出通胀率对货币政策反应滞后，现在加息适宜。加拿大央行预计，通胀率到明年</w:t>
      </w:r>
      <w:proofErr w:type="gramStart"/>
      <w:r>
        <w:rPr>
          <w:rFonts w:ascii="仿宋" w:eastAsia="仿宋" w:hAnsi="仿宋" w:cs="仿宋_GB2312" w:hint="eastAsia"/>
          <w:sz w:val="28"/>
          <w:szCs w:val="28"/>
        </w:rPr>
        <w:t>年</w:t>
      </w:r>
      <w:proofErr w:type="gramEnd"/>
      <w:r>
        <w:rPr>
          <w:rFonts w:ascii="仿宋" w:eastAsia="仿宋" w:hAnsi="仿宋" w:cs="仿宋_GB2312" w:hint="eastAsia"/>
          <w:sz w:val="28"/>
          <w:szCs w:val="28"/>
        </w:rPr>
        <w:t>中会“接近”2%，此前预计会在明年4月接近这一央行目标水平。公布加息的同时，加拿大央行将今年的GDP增速预期由2.6%上调至2.8%，将明年GDP增速预期由1.9%升至2%，预计今年第二季度过剩产能介于0%—1%，将在今年年底消除产能过剩。</w:t>
      </w:r>
    </w:p>
    <w:p w:rsidR="001D3935" w:rsidRPr="00C07B69" w:rsidRDefault="001D3935" w:rsidP="001D3935">
      <w:pPr>
        <w:adjustRightInd w:val="0"/>
        <w:snapToGrid w:val="0"/>
        <w:spacing w:line="520" w:lineRule="exact"/>
        <w:ind w:firstLine="570"/>
        <w:jc w:val="left"/>
        <w:rPr>
          <w:rFonts w:ascii="仿宋" w:eastAsia="仿宋" w:hAnsi="仿宋"/>
          <w:b/>
          <w:color w:val="000000"/>
          <w:sz w:val="28"/>
          <w:szCs w:val="28"/>
          <w:shd w:val="clear" w:color="auto" w:fill="FFFFFF"/>
        </w:rPr>
      </w:pPr>
      <w:r>
        <w:rPr>
          <w:rFonts w:ascii="仿宋" w:eastAsia="仿宋" w:hAnsi="仿宋" w:hint="eastAsia"/>
          <w:b/>
          <w:sz w:val="28"/>
          <w:szCs w:val="28"/>
        </w:rPr>
        <w:t>（七）</w:t>
      </w:r>
      <w:r w:rsidRPr="00C07B69">
        <w:rPr>
          <w:rFonts w:ascii="仿宋" w:eastAsia="仿宋" w:hAnsi="仿宋" w:hint="eastAsia"/>
          <w:b/>
          <w:sz w:val="28"/>
          <w:szCs w:val="28"/>
        </w:rPr>
        <w:t>日本央行继续</w:t>
      </w:r>
      <w:r>
        <w:rPr>
          <w:rFonts w:ascii="仿宋" w:eastAsia="仿宋" w:hAnsi="仿宋" w:hint="eastAsia"/>
          <w:b/>
          <w:sz w:val="28"/>
          <w:szCs w:val="28"/>
        </w:rPr>
        <w:t>实施</w:t>
      </w:r>
      <w:r w:rsidRPr="00C07B69">
        <w:rPr>
          <w:rFonts w:ascii="仿宋" w:eastAsia="仿宋" w:hAnsi="仿宋" w:hint="eastAsia"/>
          <w:b/>
          <w:sz w:val="28"/>
          <w:szCs w:val="28"/>
        </w:rPr>
        <w:t>量化宽松</w:t>
      </w:r>
    </w:p>
    <w:p w:rsidR="001D3935" w:rsidRPr="001D3935" w:rsidRDefault="001D3935" w:rsidP="001D3935">
      <w:pPr>
        <w:adjustRightInd w:val="0"/>
        <w:snapToGrid w:val="0"/>
        <w:spacing w:line="520" w:lineRule="exact"/>
        <w:ind w:firstLine="570"/>
        <w:jc w:val="left"/>
        <w:rPr>
          <w:rFonts w:ascii="仿宋" w:eastAsia="仿宋" w:hAnsi="仿宋" w:cs="宋体"/>
          <w:sz w:val="28"/>
          <w:szCs w:val="28"/>
        </w:rPr>
      </w:pPr>
      <w:r w:rsidRPr="00C07B69">
        <w:rPr>
          <w:rFonts w:ascii="仿宋" w:eastAsia="仿宋" w:hAnsi="仿宋" w:cs="宋体" w:hint="eastAsia"/>
          <w:sz w:val="28"/>
          <w:szCs w:val="28"/>
        </w:rPr>
        <w:t>日本央行7月7日宣布，将再次实施固定利率操作，同时增加公开市场操作的国债购买额，以应对日本长期利率面临上升压力的局面。这是日本央行自今年2月以来再次启用固定利率操作。7日宣布的固定利率操作提出，以0.110%的收益率无限制购买新增10年期国债，同时增加500亿日元的国债购买额。固定利率操作是日本央行为控制长期利率于2016年9月决定引进的新金融手段，同年11月17日首次实施。日本央行目前的金融政策是将长期利率实际控制在零利率的水平。作为长期利率指标的新发行10年期国债收益率最近几个月一</w:t>
      </w:r>
      <w:r w:rsidRPr="00C07B69">
        <w:rPr>
          <w:rFonts w:ascii="仿宋" w:eastAsia="仿宋" w:hAnsi="仿宋" w:cs="宋体" w:hint="eastAsia"/>
          <w:sz w:val="28"/>
          <w:szCs w:val="28"/>
        </w:rPr>
        <w:lastRenderedPageBreak/>
        <w:t>直稳定在0.050%左右的水平。但是，美联储表示将在今年内缩减资产负债表，欧洲央行也表示要缩小货币宽松规模，日本利率面临上升压力。在全球央行开始收紧货币政策之际，日本央行却特立独行继续搞“量宽”政策，实在是不得已而为之。这并非如过去一样是为了刺激经济或通胀。</w:t>
      </w:r>
    </w:p>
    <w:p w:rsidR="00CB197C" w:rsidRPr="00CB197C" w:rsidRDefault="00DA5BBB" w:rsidP="0030037F">
      <w:pPr>
        <w:adjustRightInd w:val="0"/>
        <w:snapToGrid w:val="0"/>
        <w:spacing w:line="520" w:lineRule="exact"/>
        <w:ind w:firstLine="570"/>
        <w:jc w:val="left"/>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（八）</w:t>
      </w:r>
      <w:r w:rsidR="00CB197C" w:rsidRPr="00CB197C">
        <w:rPr>
          <w:rFonts w:ascii="仿宋" w:eastAsia="仿宋" w:hAnsi="仿宋" w:hint="eastAsia"/>
          <w:b/>
          <w:bCs/>
          <w:color w:val="000000"/>
          <w:sz w:val="28"/>
          <w:szCs w:val="28"/>
          <w:shd w:val="clear" w:color="auto" w:fill="FFFFFF"/>
        </w:rPr>
        <w:t>特朗普金融监管大动作——提名Quarles任美联储副主席</w:t>
      </w:r>
    </w:p>
    <w:p w:rsidR="00CB197C" w:rsidRDefault="00CB197C" w:rsidP="0030037F">
      <w:pPr>
        <w:adjustRightInd w:val="0"/>
        <w:snapToGrid w:val="0"/>
        <w:spacing w:line="520" w:lineRule="exact"/>
        <w:ind w:firstLine="570"/>
        <w:jc w:val="left"/>
        <w:rPr>
          <w:rFonts w:ascii="仿宋" w:eastAsia="仿宋" w:hAnsi="仿宋"/>
          <w:color w:val="000000"/>
          <w:sz w:val="28"/>
          <w:szCs w:val="28"/>
          <w:shd w:val="clear" w:color="auto" w:fill="FFFFFF"/>
        </w:rPr>
      </w:pPr>
      <w:r w:rsidRPr="00CB197C">
        <w:rPr>
          <w:rFonts w:ascii="仿宋" w:eastAsia="仿宋" w:hAnsi="仿宋" w:hint="eastAsia"/>
          <w:color w:val="000000"/>
          <w:sz w:val="28"/>
          <w:szCs w:val="28"/>
          <w:shd w:val="clear" w:color="auto" w:fill="FFFFFF"/>
        </w:rPr>
        <w:t>据英国金融时报消息，周一，特朗普在金融监管领域做出一项重要决策——提名Randal</w:t>
      </w:r>
      <w:r w:rsidRPr="00CB197C">
        <w:rPr>
          <w:rFonts w:ascii="宋体" w:eastAsia="仿宋" w:hAnsi="宋体" w:cs="宋体" w:hint="eastAsia"/>
          <w:color w:val="000000"/>
          <w:sz w:val="28"/>
          <w:szCs w:val="28"/>
          <w:shd w:val="clear" w:color="auto" w:fill="FFFFFF"/>
        </w:rPr>
        <w:t> </w:t>
      </w:r>
      <w:r w:rsidRPr="00CB197C">
        <w:rPr>
          <w:rFonts w:ascii="仿宋" w:eastAsia="仿宋" w:hAnsi="仿宋" w:cs="仿宋" w:hint="eastAsia"/>
          <w:color w:val="000000"/>
          <w:sz w:val="28"/>
          <w:szCs w:val="28"/>
          <w:shd w:val="clear" w:color="auto" w:fill="FFFFFF"/>
        </w:rPr>
        <w:t>Quarles</w:t>
      </w:r>
      <w:r w:rsidRPr="00CB197C">
        <w:rPr>
          <w:rFonts w:ascii="仿宋" w:eastAsia="仿宋" w:hAnsi="仿宋" w:hint="eastAsia"/>
          <w:color w:val="000000"/>
          <w:sz w:val="28"/>
          <w:szCs w:val="28"/>
          <w:shd w:val="clear" w:color="auto" w:fill="FFFFFF"/>
        </w:rPr>
        <w:t>为美联储副主席，负责对银行业的监管。美联储负责华尔街监管工作的理事Daniel</w:t>
      </w:r>
      <w:r w:rsidRPr="00CB197C">
        <w:rPr>
          <w:rFonts w:ascii="宋体" w:eastAsia="仿宋" w:hAnsi="宋体" w:cs="宋体" w:hint="eastAsia"/>
          <w:color w:val="000000"/>
          <w:sz w:val="28"/>
          <w:szCs w:val="28"/>
          <w:shd w:val="clear" w:color="auto" w:fill="FFFFFF"/>
        </w:rPr>
        <w:t> </w:t>
      </w:r>
      <w:proofErr w:type="spellStart"/>
      <w:r w:rsidRPr="00CB197C">
        <w:rPr>
          <w:rFonts w:ascii="仿宋" w:eastAsia="仿宋" w:hAnsi="仿宋" w:cs="仿宋" w:hint="eastAsia"/>
          <w:color w:val="000000"/>
          <w:sz w:val="28"/>
          <w:szCs w:val="28"/>
          <w:shd w:val="clear" w:color="auto" w:fill="FFFFFF"/>
        </w:rPr>
        <w:t>Tarullo</w:t>
      </w:r>
      <w:proofErr w:type="spellEnd"/>
      <w:r w:rsidRPr="00CB197C">
        <w:rPr>
          <w:rFonts w:ascii="仿宋" w:eastAsia="仿宋" w:hAnsi="仿宋" w:hint="eastAsia"/>
          <w:color w:val="000000"/>
          <w:sz w:val="28"/>
          <w:szCs w:val="28"/>
          <w:shd w:val="clear" w:color="auto" w:fill="FFFFFF"/>
        </w:rPr>
        <w:t>今年4月辞职后，Quarles将在特朗普政府任期内领导对银行业监管的工作。自2010年多德-</w:t>
      </w:r>
      <w:proofErr w:type="gramStart"/>
      <w:r w:rsidRPr="00CB197C">
        <w:rPr>
          <w:rFonts w:ascii="仿宋" w:eastAsia="仿宋" w:hAnsi="仿宋" w:hint="eastAsia"/>
          <w:color w:val="000000"/>
          <w:sz w:val="28"/>
          <w:szCs w:val="28"/>
          <w:shd w:val="clear" w:color="auto" w:fill="FFFFFF"/>
        </w:rPr>
        <w:t>弗</w:t>
      </w:r>
      <w:proofErr w:type="gramEnd"/>
      <w:r w:rsidRPr="00CB197C">
        <w:rPr>
          <w:rFonts w:ascii="仿宋" w:eastAsia="仿宋" w:hAnsi="仿宋" w:hint="eastAsia"/>
          <w:color w:val="000000"/>
          <w:sz w:val="28"/>
          <w:szCs w:val="28"/>
          <w:shd w:val="clear" w:color="auto" w:fill="FFFFFF"/>
        </w:rPr>
        <w:t>兰克法案（(Dodd</w:t>
      </w:r>
      <w:r w:rsidRPr="00CB197C">
        <w:rPr>
          <w:rFonts w:ascii="仿宋" w:eastAsia="仿宋" w:hAnsi="仿宋" w:cs="仿宋" w:hint="eastAsia"/>
          <w:color w:val="000000"/>
          <w:sz w:val="28"/>
          <w:szCs w:val="28"/>
          <w:shd w:val="clear" w:color="auto" w:fill="FFFFFF"/>
        </w:rPr>
        <w:t>-Frank</w:t>
      </w:r>
      <w:r w:rsidRPr="00CB197C">
        <w:rPr>
          <w:rFonts w:ascii="宋体" w:eastAsia="仿宋" w:hAnsi="宋体" w:cs="宋体" w:hint="eastAsia"/>
          <w:color w:val="000000"/>
          <w:sz w:val="28"/>
          <w:szCs w:val="28"/>
          <w:shd w:val="clear" w:color="auto" w:fill="FFFFFF"/>
        </w:rPr>
        <w:t> </w:t>
      </w:r>
      <w:r w:rsidRPr="00CB197C">
        <w:rPr>
          <w:rFonts w:ascii="仿宋" w:eastAsia="仿宋" w:hAnsi="仿宋" w:cs="仿宋" w:hint="eastAsia"/>
          <w:color w:val="000000"/>
          <w:sz w:val="28"/>
          <w:szCs w:val="28"/>
          <w:shd w:val="clear" w:color="auto" w:fill="FFFFFF"/>
        </w:rPr>
        <w:t>Act)</w:t>
      </w:r>
      <w:r w:rsidRPr="00CB197C">
        <w:rPr>
          <w:rFonts w:ascii="仿宋" w:eastAsia="仿宋" w:hAnsi="仿宋" w:hint="eastAsia"/>
          <w:color w:val="000000"/>
          <w:sz w:val="28"/>
          <w:szCs w:val="28"/>
          <w:shd w:val="clear" w:color="auto" w:fill="FFFFFF"/>
        </w:rPr>
        <w:t>）生效以来</w:t>
      </w:r>
      <w:r w:rsidRPr="00060EA8">
        <w:rPr>
          <w:rFonts w:ascii="仿宋" w:eastAsia="仿宋" w:hAnsi="仿宋" w:hint="eastAsia"/>
          <w:color w:val="000000"/>
          <w:sz w:val="28"/>
          <w:szCs w:val="28"/>
          <w:shd w:val="clear" w:color="auto" w:fill="FFFFFF"/>
        </w:rPr>
        <w:t>，负责银行业监管的美联储副主席职位</w:t>
      </w:r>
      <w:r w:rsidRPr="0038252A">
        <w:rPr>
          <w:rFonts w:ascii="仿宋" w:eastAsia="仿宋" w:hAnsi="仿宋" w:hint="eastAsia"/>
          <w:color w:val="000000"/>
          <w:sz w:val="28"/>
          <w:szCs w:val="28"/>
          <w:shd w:val="clear" w:color="auto" w:fill="FFFFFF"/>
        </w:rPr>
        <w:t>一直处于空缺状态，Quarles上任将首次补上这一空缺。如果提名获参议院通过，Quarles的任期将有四年。</w:t>
      </w:r>
      <w:r w:rsidR="00060EA8" w:rsidRPr="0038252A">
        <w:rPr>
          <w:rFonts w:ascii="仿宋" w:eastAsia="仿宋" w:hAnsi="仿宋" w:hint="eastAsia"/>
          <w:color w:val="000000"/>
          <w:sz w:val="28"/>
          <w:szCs w:val="28"/>
          <w:shd w:val="clear" w:color="auto" w:fill="FFFFFF"/>
        </w:rPr>
        <w:t>Quarles曾经批评后金融危机时代的制度。</w:t>
      </w:r>
      <w:r w:rsidR="0038252A" w:rsidRPr="0038252A">
        <w:rPr>
          <w:rFonts w:ascii="仿宋" w:eastAsia="仿宋" w:hAnsi="仿宋" w:hint="eastAsia"/>
          <w:color w:val="000000"/>
          <w:sz w:val="28"/>
          <w:szCs w:val="28"/>
          <w:shd w:val="clear" w:color="auto" w:fill="FFFFFF"/>
        </w:rPr>
        <w:t>特朗普今年2月初签署了推动全面修订多德-弗兰克金融改革法案的行政命令，开启了六年来最大的金融监管洗牌。</w:t>
      </w:r>
      <w:proofErr w:type="gramStart"/>
      <w:r w:rsidR="0038252A" w:rsidRPr="0038252A">
        <w:rPr>
          <w:rFonts w:ascii="仿宋" w:eastAsia="仿宋" w:hAnsi="仿宋" w:hint="eastAsia"/>
          <w:color w:val="000000"/>
          <w:sz w:val="28"/>
          <w:szCs w:val="28"/>
          <w:shd w:val="clear" w:color="auto" w:fill="FFFFFF"/>
        </w:rPr>
        <w:t>特朗普称</w:t>
      </w:r>
      <w:proofErr w:type="gramEnd"/>
      <w:r w:rsidR="0038252A" w:rsidRPr="0038252A">
        <w:rPr>
          <w:rFonts w:ascii="仿宋" w:eastAsia="仿宋" w:hAnsi="仿宋" w:hint="eastAsia"/>
          <w:color w:val="000000"/>
          <w:sz w:val="28"/>
          <w:szCs w:val="28"/>
          <w:shd w:val="clear" w:color="auto" w:fill="FFFFFF"/>
        </w:rPr>
        <w:t>，“我们希望能够极大地缩减多德-</w:t>
      </w:r>
      <w:proofErr w:type="gramStart"/>
      <w:r w:rsidR="0038252A" w:rsidRPr="0038252A">
        <w:rPr>
          <w:rFonts w:ascii="仿宋" w:eastAsia="仿宋" w:hAnsi="仿宋" w:hint="eastAsia"/>
          <w:color w:val="000000"/>
          <w:sz w:val="28"/>
          <w:szCs w:val="28"/>
          <w:shd w:val="clear" w:color="auto" w:fill="FFFFFF"/>
        </w:rPr>
        <w:t>弗</w:t>
      </w:r>
      <w:proofErr w:type="gramEnd"/>
      <w:r w:rsidR="0038252A" w:rsidRPr="0038252A">
        <w:rPr>
          <w:rFonts w:ascii="仿宋" w:eastAsia="仿宋" w:hAnsi="仿宋" w:hint="eastAsia"/>
          <w:color w:val="000000"/>
          <w:sz w:val="28"/>
          <w:szCs w:val="28"/>
          <w:shd w:val="clear" w:color="auto" w:fill="FFFFFF"/>
        </w:rPr>
        <w:t>兰克法案。坦率的说，很多人，包括我的朋友，有很不错的企业却借不到钱。他们不能借到钱的原因正是银行不让他们借到，而这正是因为多德-</w:t>
      </w:r>
      <w:proofErr w:type="gramStart"/>
      <w:r w:rsidR="0038252A" w:rsidRPr="0038252A">
        <w:rPr>
          <w:rFonts w:ascii="仿宋" w:eastAsia="仿宋" w:hAnsi="仿宋" w:hint="eastAsia"/>
          <w:color w:val="000000"/>
          <w:sz w:val="28"/>
          <w:szCs w:val="28"/>
          <w:shd w:val="clear" w:color="auto" w:fill="FFFFFF"/>
        </w:rPr>
        <w:t>弗</w:t>
      </w:r>
      <w:proofErr w:type="gramEnd"/>
      <w:r w:rsidR="0038252A" w:rsidRPr="0038252A">
        <w:rPr>
          <w:rFonts w:ascii="仿宋" w:eastAsia="仿宋" w:hAnsi="仿宋" w:hint="eastAsia"/>
          <w:color w:val="000000"/>
          <w:sz w:val="28"/>
          <w:szCs w:val="28"/>
          <w:shd w:val="clear" w:color="auto" w:fill="FFFFFF"/>
        </w:rPr>
        <w:t>兰克法案。”</w:t>
      </w:r>
    </w:p>
    <w:p w:rsidR="0012193F" w:rsidRPr="0012193F" w:rsidRDefault="0012193F" w:rsidP="0012193F">
      <w:pPr>
        <w:pStyle w:val="a6"/>
        <w:adjustRightInd w:val="0"/>
        <w:snapToGrid w:val="0"/>
        <w:spacing w:before="0" w:beforeAutospacing="0" w:after="0" w:afterAutospacing="0" w:line="520" w:lineRule="exact"/>
        <w:ind w:firstLineChars="200" w:firstLine="562"/>
        <w:rPr>
          <w:rFonts w:ascii="仿宋" w:eastAsia="仿宋" w:hAnsi="仿宋" w:cs="仿宋_GB2312"/>
          <w:b/>
          <w:kern w:val="2"/>
          <w:sz w:val="28"/>
          <w:szCs w:val="28"/>
        </w:rPr>
      </w:pPr>
      <w:r w:rsidRPr="0012193F">
        <w:rPr>
          <w:rFonts w:ascii="仿宋" w:eastAsia="仿宋" w:hAnsi="仿宋" w:cs="仿宋_GB2312" w:hint="eastAsia"/>
          <w:b/>
          <w:kern w:val="2"/>
          <w:sz w:val="28"/>
          <w:szCs w:val="28"/>
        </w:rPr>
        <w:t>（九）巴西央行继续下调通胀预期</w:t>
      </w:r>
    </w:p>
    <w:p w:rsidR="0012193F" w:rsidRDefault="00F02560" w:rsidP="0012193F">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Pr>
          <w:rFonts w:ascii="仿宋" w:eastAsia="仿宋" w:hAnsi="仿宋" w:cs="仿宋_GB2312" w:hint="eastAsia"/>
          <w:bCs/>
          <w:kern w:val="2"/>
          <w:sz w:val="28"/>
          <w:szCs w:val="28"/>
        </w:rPr>
        <w:t>巴</w:t>
      </w:r>
      <w:r w:rsidR="0012193F" w:rsidRPr="0012193F">
        <w:rPr>
          <w:rFonts w:ascii="仿宋" w:eastAsia="仿宋" w:hAnsi="仿宋" w:cs="仿宋_GB2312" w:hint="eastAsia"/>
          <w:bCs/>
          <w:kern w:val="2"/>
          <w:sz w:val="28"/>
          <w:szCs w:val="28"/>
        </w:rPr>
        <w:t>西中央银行10日公布每周经济数据报告，将今明两年通胀预期下调至3．38％和4．24％，分别比之前的预期低0．08和0．01个百分点。巴西地理统计局上周公布的数据显示，今年6月份，巴西消费价格环比下降0．23％，这是自2006年以来巴西首次出现物价下降。对此，巴西央行表示，今年内巴西基准利率将继续下调，有望在年底降至8．25％。此前连续12周，央行均预期今年内基准利率</w:t>
      </w:r>
      <w:r w:rsidR="0012193F" w:rsidRPr="0012193F">
        <w:rPr>
          <w:rFonts w:ascii="仿宋" w:eastAsia="仿宋" w:hAnsi="仿宋" w:cs="仿宋_GB2312" w:hint="eastAsia"/>
          <w:bCs/>
          <w:kern w:val="2"/>
          <w:sz w:val="28"/>
          <w:szCs w:val="28"/>
        </w:rPr>
        <w:lastRenderedPageBreak/>
        <w:t>将降至8．5％。巴西央行还将今年巴西经济增长预期下调至0．34％，但继续维持明年2％的增长预期不变。</w:t>
      </w:r>
    </w:p>
    <w:p w:rsidR="008830B9" w:rsidRPr="006D5809" w:rsidRDefault="006D5809" w:rsidP="006D5809">
      <w:pPr>
        <w:pStyle w:val="a6"/>
        <w:adjustRightInd w:val="0"/>
        <w:snapToGrid w:val="0"/>
        <w:spacing w:before="0" w:beforeAutospacing="0" w:after="0" w:afterAutospacing="0" w:line="520" w:lineRule="exact"/>
        <w:ind w:firstLineChars="200" w:firstLine="562"/>
        <w:rPr>
          <w:rFonts w:ascii="仿宋" w:eastAsia="仿宋" w:hAnsi="仿宋" w:cs="仿宋_GB2312"/>
          <w:bCs/>
          <w:kern w:val="2"/>
          <w:sz w:val="28"/>
          <w:szCs w:val="28"/>
        </w:rPr>
      </w:pPr>
      <w:r>
        <w:rPr>
          <w:rFonts w:ascii="仿宋" w:eastAsia="仿宋" w:hAnsi="仿宋" w:hint="eastAsia"/>
          <w:b/>
          <w:bCs/>
          <w:color w:val="000000"/>
          <w:sz w:val="28"/>
          <w:szCs w:val="28"/>
          <w:shd w:val="clear" w:color="auto" w:fill="FFFFFF"/>
        </w:rPr>
        <w:t>（十）</w:t>
      </w:r>
      <w:r w:rsidRPr="006D5809">
        <w:rPr>
          <w:rFonts w:ascii="仿宋" w:eastAsia="仿宋" w:hAnsi="仿宋" w:hint="eastAsia"/>
          <w:b/>
          <w:bCs/>
          <w:color w:val="000000"/>
          <w:sz w:val="28"/>
          <w:szCs w:val="28"/>
          <w:shd w:val="clear" w:color="auto" w:fill="FFFFFF"/>
        </w:rPr>
        <w:t>法国开启“深度改革”</w:t>
      </w:r>
      <w:r w:rsidR="00D14FA0">
        <w:rPr>
          <w:rFonts w:ascii="宋体" w:eastAsia="仿宋" w:hAnsi="宋体" w:cs="宋体" w:hint="eastAsia"/>
          <w:b/>
          <w:bCs/>
          <w:color w:val="000000"/>
          <w:sz w:val="28"/>
          <w:szCs w:val="28"/>
          <w:shd w:val="clear" w:color="auto" w:fill="FFFFFF"/>
        </w:rPr>
        <w:t xml:space="preserve"> </w:t>
      </w:r>
      <w:r w:rsidRPr="006D5809">
        <w:rPr>
          <w:rFonts w:ascii="仿宋" w:eastAsia="仿宋" w:hAnsi="仿宋" w:hint="eastAsia"/>
          <w:b/>
          <w:bCs/>
          <w:color w:val="000000"/>
          <w:sz w:val="28"/>
          <w:szCs w:val="28"/>
          <w:shd w:val="clear" w:color="auto" w:fill="FFFFFF"/>
        </w:rPr>
        <w:t>公布“路线图”</w:t>
      </w:r>
    </w:p>
    <w:p w:rsidR="008830B9" w:rsidRPr="00160C54" w:rsidRDefault="008830B9" w:rsidP="00482E9D">
      <w:pPr>
        <w:pStyle w:val="a6"/>
        <w:adjustRightInd w:val="0"/>
        <w:snapToGrid w:val="0"/>
        <w:spacing w:before="0" w:beforeAutospacing="0" w:after="0" w:afterAutospacing="0" w:line="520" w:lineRule="exact"/>
        <w:ind w:firstLineChars="200" w:firstLine="560"/>
        <w:rPr>
          <w:rFonts w:ascii="仿宋" w:eastAsia="仿宋" w:hAnsi="仿宋"/>
          <w:color w:val="000000"/>
          <w:sz w:val="28"/>
          <w:szCs w:val="28"/>
          <w:shd w:val="clear" w:color="auto" w:fill="FFFFFF"/>
        </w:rPr>
      </w:pPr>
      <w:r w:rsidRPr="00160C54">
        <w:rPr>
          <w:rFonts w:ascii="仿宋" w:eastAsia="仿宋" w:hAnsi="仿宋" w:hint="eastAsia"/>
          <w:color w:val="000000"/>
          <w:sz w:val="28"/>
          <w:szCs w:val="28"/>
          <w:shd w:val="clear" w:color="auto" w:fill="FFFFFF"/>
        </w:rPr>
        <w:t>法国新任总理爱德华·菲利普日前在法国国会宣布了教育、卫生及预算等领域的系列改革计划，并在新一届议会表决中获得多数支持，这使得法国改革进程取得了良好开端。</w:t>
      </w:r>
      <w:r w:rsidR="005B0820" w:rsidRPr="00160C54">
        <w:rPr>
          <w:rFonts w:ascii="仿宋" w:eastAsia="仿宋" w:hAnsi="仿宋" w:hint="eastAsia"/>
          <w:color w:val="000000"/>
          <w:sz w:val="28"/>
          <w:szCs w:val="28"/>
          <w:shd w:val="clear" w:color="auto" w:fill="FFFFFF"/>
        </w:rPr>
        <w:t>菲利普在议会上表示，法国的债务水平已经达到了不能容忍的程度，必须削减开支。据此前独立审计机构的报告预测，2017年法国财政赤字在GDP中的占比将再次超过欧盟3%的标准。菲利普称，法国政府将继续致力于将法国财政赤字降低至欧盟限定的3%以下。为此，法国政府将采取措施筹集40亿欧元。同时，政府税收也将降低1%。</w:t>
      </w:r>
    </w:p>
    <w:p w:rsidR="005C3D34" w:rsidRPr="00160C54" w:rsidRDefault="005C3D34" w:rsidP="00160C54">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sidRPr="00160C54">
        <w:rPr>
          <w:rFonts w:ascii="仿宋" w:eastAsia="仿宋" w:hAnsi="仿宋" w:hint="eastAsia"/>
          <w:color w:val="000000"/>
          <w:sz w:val="28"/>
          <w:szCs w:val="28"/>
          <w:shd w:val="clear" w:color="auto" w:fill="FFFFFF"/>
        </w:rPr>
        <w:t>菲利普同时还公布了其他领域的改革计划。在公共卫生方面，逐步将每条香烟价格涨至10欧元。在教育方面，将注重中学毕业会考改革。在税收方面，法国政府计划到2022年前将企业税由当前的33.3%减至25%。此外，降低法国当前的住房税也计划在5年任期内实施，使80%的家庭免除居住税。这项措施是</w:t>
      </w:r>
      <w:proofErr w:type="gramStart"/>
      <w:r w:rsidRPr="00160C54">
        <w:rPr>
          <w:rFonts w:ascii="仿宋" w:eastAsia="仿宋" w:hAnsi="仿宋" w:hint="eastAsia"/>
          <w:color w:val="000000"/>
          <w:sz w:val="28"/>
          <w:szCs w:val="28"/>
          <w:shd w:val="clear" w:color="auto" w:fill="FFFFFF"/>
        </w:rPr>
        <w:t>马克龙</w:t>
      </w:r>
      <w:proofErr w:type="gramEnd"/>
      <w:r w:rsidRPr="00160C54">
        <w:rPr>
          <w:rFonts w:ascii="仿宋" w:eastAsia="仿宋" w:hAnsi="仿宋" w:hint="eastAsia"/>
          <w:color w:val="000000"/>
          <w:sz w:val="28"/>
          <w:szCs w:val="28"/>
          <w:shd w:val="clear" w:color="auto" w:fill="FFFFFF"/>
        </w:rPr>
        <w:t>的一项重要竞选承诺，因为地方行政单位的担忧，实施日期将推迟。法国政府制定的一系列改革方案，将会在未来12个月内提交国会讨论，包括颇具争议性的劳工法制改革</w:t>
      </w:r>
      <w:r w:rsidR="00D14FA0">
        <w:rPr>
          <w:rFonts w:ascii="仿宋" w:eastAsia="仿宋" w:hAnsi="仿宋" w:hint="eastAsia"/>
          <w:color w:val="000000"/>
          <w:sz w:val="28"/>
          <w:szCs w:val="28"/>
          <w:shd w:val="clear" w:color="auto" w:fill="FFFFFF"/>
        </w:rPr>
        <w:t>、</w:t>
      </w:r>
      <w:r w:rsidRPr="00160C54">
        <w:rPr>
          <w:rFonts w:ascii="仿宋" w:eastAsia="仿宋" w:hAnsi="仿宋" w:hint="eastAsia"/>
          <w:color w:val="000000"/>
          <w:sz w:val="28"/>
          <w:szCs w:val="28"/>
          <w:shd w:val="clear" w:color="auto" w:fill="FFFFFF"/>
        </w:rPr>
        <w:t>商务退税、改善民生标准、修改失业福利和退休制度，以及削减12万公务员的计划等。</w:t>
      </w:r>
    </w:p>
    <w:p w:rsidR="00187440" w:rsidRDefault="00C37105" w:rsidP="00B84360">
      <w:pPr>
        <w:adjustRightInd w:val="0"/>
        <w:snapToGrid w:val="0"/>
        <w:spacing w:line="520" w:lineRule="exact"/>
        <w:ind w:firstLine="570"/>
        <w:jc w:val="left"/>
        <w:rPr>
          <w:rFonts w:ascii="仿宋" w:eastAsia="仿宋" w:hAnsi="仿宋" w:cs="仿宋_GB2312"/>
          <w:b/>
          <w:sz w:val="28"/>
          <w:szCs w:val="28"/>
        </w:rPr>
      </w:pPr>
      <w:r>
        <w:rPr>
          <w:rFonts w:ascii="仿宋" w:eastAsia="仿宋" w:hAnsi="仿宋" w:cs="仿宋_GB2312" w:hint="eastAsia"/>
          <w:b/>
          <w:sz w:val="28"/>
          <w:szCs w:val="28"/>
        </w:rPr>
        <w:t>（</w:t>
      </w:r>
      <w:r w:rsidR="0047218D">
        <w:rPr>
          <w:rFonts w:ascii="仿宋" w:eastAsia="仿宋" w:hAnsi="仿宋" w:cs="仿宋_GB2312" w:hint="eastAsia"/>
          <w:b/>
          <w:sz w:val="28"/>
          <w:szCs w:val="28"/>
        </w:rPr>
        <w:t>十</w:t>
      </w:r>
      <w:r w:rsidR="008830B9">
        <w:rPr>
          <w:rFonts w:ascii="仿宋" w:eastAsia="仿宋" w:hAnsi="仿宋" w:cs="仿宋_GB2312" w:hint="eastAsia"/>
          <w:b/>
          <w:sz w:val="28"/>
          <w:szCs w:val="28"/>
        </w:rPr>
        <w:t>一</w:t>
      </w:r>
      <w:r>
        <w:rPr>
          <w:rFonts w:ascii="仿宋" w:eastAsia="仿宋" w:hAnsi="仿宋" w:cs="仿宋_GB2312" w:hint="eastAsia"/>
          <w:b/>
          <w:sz w:val="28"/>
          <w:szCs w:val="28"/>
        </w:rPr>
        <w:t>）</w:t>
      </w:r>
      <w:r w:rsidR="00905921" w:rsidRPr="00905921">
        <w:rPr>
          <w:rFonts w:ascii="仿宋" w:eastAsia="仿宋" w:hAnsi="仿宋" w:cs="仿宋_GB2312" w:hint="eastAsia"/>
          <w:b/>
          <w:sz w:val="28"/>
          <w:szCs w:val="28"/>
        </w:rPr>
        <w:t>韩国6月外储3805.7亿美元 连增四月再创新高</w:t>
      </w:r>
    </w:p>
    <w:p w:rsidR="00AF62BD" w:rsidRDefault="00B84360" w:rsidP="00B84360">
      <w:pPr>
        <w:adjustRightInd w:val="0"/>
        <w:snapToGrid w:val="0"/>
        <w:spacing w:line="520" w:lineRule="exact"/>
        <w:ind w:firstLine="570"/>
        <w:jc w:val="left"/>
        <w:rPr>
          <w:rFonts w:ascii="仿宋" w:eastAsia="仿宋" w:hAnsi="仿宋" w:cs="仿宋_GB2312"/>
          <w:sz w:val="28"/>
          <w:szCs w:val="28"/>
        </w:rPr>
      </w:pPr>
      <w:r w:rsidRPr="00AF62BD">
        <w:rPr>
          <w:rFonts w:ascii="仿宋" w:eastAsia="仿宋" w:hAnsi="仿宋" w:cs="仿宋_GB2312" w:hint="eastAsia"/>
          <w:sz w:val="28"/>
          <w:szCs w:val="28"/>
        </w:rPr>
        <w:t>据韩联社报道，由于外汇储备运营收益增加，加上</w:t>
      </w:r>
      <w:proofErr w:type="gramStart"/>
      <w:r w:rsidRPr="00AF62BD">
        <w:rPr>
          <w:rFonts w:ascii="仿宋" w:eastAsia="仿宋" w:hAnsi="仿宋" w:cs="仿宋_GB2312" w:hint="eastAsia"/>
          <w:sz w:val="28"/>
          <w:szCs w:val="28"/>
        </w:rPr>
        <w:t>欧元走</w:t>
      </w:r>
      <w:proofErr w:type="gramEnd"/>
      <w:r w:rsidRPr="00AF62BD">
        <w:rPr>
          <w:rFonts w:ascii="仿宋" w:eastAsia="仿宋" w:hAnsi="仿宋" w:cs="仿宋_GB2312" w:hint="eastAsia"/>
          <w:sz w:val="28"/>
          <w:szCs w:val="28"/>
        </w:rPr>
        <w:t>强使外</w:t>
      </w:r>
      <w:proofErr w:type="gramStart"/>
      <w:r w:rsidRPr="00AF62BD">
        <w:rPr>
          <w:rFonts w:ascii="仿宋" w:eastAsia="仿宋" w:hAnsi="仿宋" w:cs="仿宋_GB2312" w:hint="eastAsia"/>
          <w:sz w:val="28"/>
          <w:szCs w:val="28"/>
        </w:rPr>
        <w:t>储资产</w:t>
      </w:r>
      <w:proofErr w:type="gramEnd"/>
      <w:r w:rsidRPr="00AF62BD">
        <w:rPr>
          <w:rFonts w:ascii="仿宋" w:eastAsia="仿宋" w:hAnsi="仿宋" w:cs="仿宋_GB2312" w:hint="eastAsia"/>
          <w:sz w:val="28"/>
          <w:szCs w:val="28"/>
        </w:rPr>
        <w:t>换算成美元后增值，韩国外汇储备继续保持增势，且创下历史新高。韩国银行（央行）5日公布的数据显示，截至6月底，韩国外汇储备环比增加21.1亿美元，达3805.7亿美元。这是韩国外汇储备自今年2月以来连续四个月保持增加，连续两个月创历史新高。央行</w:t>
      </w:r>
      <w:r w:rsidRPr="00AF62BD">
        <w:rPr>
          <w:rFonts w:ascii="仿宋" w:eastAsia="仿宋" w:hAnsi="仿宋" w:cs="仿宋_GB2312" w:hint="eastAsia"/>
          <w:sz w:val="28"/>
          <w:szCs w:val="28"/>
        </w:rPr>
        <w:lastRenderedPageBreak/>
        <w:t>分析称，由于外汇储备运营收益增加，加上欧元等相关外</w:t>
      </w:r>
      <w:proofErr w:type="gramStart"/>
      <w:r w:rsidRPr="00AF62BD">
        <w:rPr>
          <w:rFonts w:ascii="仿宋" w:eastAsia="仿宋" w:hAnsi="仿宋" w:cs="仿宋_GB2312" w:hint="eastAsia"/>
          <w:sz w:val="28"/>
          <w:szCs w:val="28"/>
        </w:rPr>
        <w:t>储资产</w:t>
      </w:r>
      <w:proofErr w:type="gramEnd"/>
      <w:r w:rsidRPr="00AF62BD">
        <w:rPr>
          <w:rFonts w:ascii="仿宋" w:eastAsia="仿宋" w:hAnsi="仿宋" w:cs="仿宋_GB2312" w:hint="eastAsia"/>
          <w:sz w:val="28"/>
          <w:szCs w:val="28"/>
        </w:rPr>
        <w:t>换算成美元后增值，带动韩国外汇储备资产持续增加。</w:t>
      </w:r>
      <w:proofErr w:type="gramStart"/>
      <w:r w:rsidRPr="00AF62BD">
        <w:rPr>
          <w:rFonts w:ascii="仿宋" w:eastAsia="仿宋" w:hAnsi="仿宋" w:cs="仿宋_GB2312" w:hint="eastAsia"/>
          <w:sz w:val="28"/>
          <w:szCs w:val="28"/>
        </w:rPr>
        <w:t>欧元较</w:t>
      </w:r>
      <w:proofErr w:type="gramEnd"/>
      <w:r w:rsidRPr="00AF62BD">
        <w:rPr>
          <w:rFonts w:ascii="仿宋" w:eastAsia="仿宋" w:hAnsi="仿宋" w:cs="仿宋_GB2312" w:hint="eastAsia"/>
          <w:sz w:val="28"/>
          <w:szCs w:val="28"/>
        </w:rPr>
        <w:t>美元升值2.4%，英镑较美元升值1.6%。在韩国外汇储备资产中，有价证券增加20亿美元，为3522.6亿美元；国际货币基金组织（IMF）特别提款权（SDR）环比增加2</w:t>
      </w:r>
      <w:proofErr w:type="gramStart"/>
      <w:r w:rsidRPr="00AF62BD">
        <w:rPr>
          <w:rFonts w:ascii="仿宋" w:eastAsia="仿宋" w:hAnsi="仿宋" w:cs="仿宋_GB2312" w:hint="eastAsia"/>
          <w:sz w:val="28"/>
          <w:szCs w:val="28"/>
        </w:rPr>
        <w:t>千万</w:t>
      </w:r>
      <w:proofErr w:type="gramEnd"/>
      <w:r w:rsidRPr="00AF62BD">
        <w:rPr>
          <w:rFonts w:ascii="仿宋" w:eastAsia="仿宋" w:hAnsi="仿宋" w:cs="仿宋_GB2312" w:hint="eastAsia"/>
          <w:sz w:val="28"/>
          <w:szCs w:val="28"/>
        </w:rPr>
        <w:t>美元，达30亿美元；IMF储备头寸环比减少1</w:t>
      </w:r>
      <w:proofErr w:type="gramStart"/>
      <w:r w:rsidRPr="00AF62BD">
        <w:rPr>
          <w:rFonts w:ascii="仿宋" w:eastAsia="仿宋" w:hAnsi="仿宋" w:cs="仿宋_GB2312" w:hint="eastAsia"/>
          <w:sz w:val="28"/>
          <w:szCs w:val="28"/>
        </w:rPr>
        <w:t>千万</w:t>
      </w:r>
      <w:proofErr w:type="gramEnd"/>
      <w:r w:rsidRPr="00AF62BD">
        <w:rPr>
          <w:rFonts w:ascii="仿宋" w:eastAsia="仿宋" w:hAnsi="仿宋" w:cs="仿宋_GB2312" w:hint="eastAsia"/>
          <w:sz w:val="28"/>
          <w:szCs w:val="28"/>
        </w:rPr>
        <w:t>美元，为17.5亿美元；黄金储备为47.9亿美元，环比持平。截至6月底，韩国外汇储备规模在全球排名第九。中国以3.0536</w:t>
      </w:r>
      <w:proofErr w:type="gramStart"/>
      <w:r w:rsidRPr="00AF62BD">
        <w:rPr>
          <w:rFonts w:ascii="仿宋" w:eastAsia="仿宋" w:hAnsi="仿宋" w:cs="仿宋_GB2312" w:hint="eastAsia"/>
          <w:sz w:val="28"/>
          <w:szCs w:val="28"/>
        </w:rPr>
        <w:t>万亿</w:t>
      </w:r>
      <w:proofErr w:type="gramEnd"/>
      <w:r w:rsidRPr="00AF62BD">
        <w:rPr>
          <w:rFonts w:ascii="仿宋" w:eastAsia="仿宋" w:hAnsi="仿宋" w:cs="仿宋_GB2312" w:hint="eastAsia"/>
          <w:sz w:val="28"/>
          <w:szCs w:val="28"/>
        </w:rPr>
        <w:t>美元稳居全球第一，日本（1.2519</w:t>
      </w:r>
      <w:proofErr w:type="gramStart"/>
      <w:r w:rsidRPr="00AF62BD">
        <w:rPr>
          <w:rFonts w:ascii="仿宋" w:eastAsia="仿宋" w:hAnsi="仿宋" w:cs="仿宋_GB2312" w:hint="eastAsia"/>
          <w:sz w:val="28"/>
          <w:szCs w:val="28"/>
        </w:rPr>
        <w:t>万亿</w:t>
      </w:r>
      <w:proofErr w:type="gramEnd"/>
      <w:r w:rsidRPr="00AF62BD">
        <w:rPr>
          <w:rFonts w:ascii="仿宋" w:eastAsia="仿宋" w:hAnsi="仿宋" w:cs="仿宋_GB2312" w:hint="eastAsia"/>
          <w:sz w:val="28"/>
          <w:szCs w:val="28"/>
        </w:rPr>
        <w:t>美元）、瑞士（7643亿美元）、沙特（截至4月底5002亿美元）分列其后。</w:t>
      </w:r>
    </w:p>
    <w:p w:rsidR="00A65B46" w:rsidRDefault="00275693" w:rsidP="00817BB5">
      <w:pPr>
        <w:adjustRightInd w:val="0"/>
        <w:snapToGrid w:val="0"/>
        <w:spacing w:line="520" w:lineRule="exact"/>
        <w:ind w:firstLine="570"/>
        <w:jc w:val="left"/>
        <w:rPr>
          <w:rFonts w:ascii="仿宋" w:eastAsia="仿宋" w:hAnsi="仿宋" w:cs="仿宋_GB2312"/>
          <w:b/>
          <w:sz w:val="28"/>
          <w:szCs w:val="28"/>
        </w:rPr>
      </w:pPr>
      <w:r w:rsidRPr="00A65B46">
        <w:rPr>
          <w:rFonts w:ascii="仿宋" w:eastAsia="仿宋" w:hAnsi="仿宋" w:cs="仿宋_GB2312" w:hint="eastAsia"/>
          <w:b/>
          <w:sz w:val="28"/>
          <w:szCs w:val="28"/>
        </w:rPr>
        <w:t>（十二）</w:t>
      </w:r>
      <w:r w:rsidR="00817BB5" w:rsidRPr="00A35AD2">
        <w:rPr>
          <w:rFonts w:ascii="仿宋" w:eastAsia="仿宋" w:hAnsi="仿宋" w:cs="宋体" w:hint="eastAsia"/>
          <w:b/>
          <w:sz w:val="28"/>
          <w:szCs w:val="28"/>
        </w:rPr>
        <w:t>脱</w:t>
      </w:r>
      <w:proofErr w:type="gramStart"/>
      <w:r w:rsidR="00817BB5" w:rsidRPr="00A35AD2">
        <w:rPr>
          <w:rFonts w:ascii="仿宋" w:eastAsia="仿宋" w:hAnsi="仿宋" w:cs="宋体" w:hint="eastAsia"/>
          <w:b/>
          <w:sz w:val="28"/>
          <w:szCs w:val="28"/>
        </w:rPr>
        <w:t>欧谈判</w:t>
      </w:r>
      <w:proofErr w:type="gramEnd"/>
      <w:r w:rsidR="00817BB5" w:rsidRPr="00A35AD2">
        <w:rPr>
          <w:rFonts w:ascii="仿宋" w:eastAsia="仿宋" w:hAnsi="仿宋" w:cs="宋体" w:hint="eastAsia"/>
          <w:b/>
          <w:sz w:val="28"/>
          <w:szCs w:val="28"/>
        </w:rPr>
        <w:t>才开始 欧洲央行就要</w:t>
      </w:r>
      <w:r w:rsidR="00D14FA0" w:rsidRPr="00A35AD2">
        <w:rPr>
          <w:rFonts w:ascii="仿宋" w:eastAsia="仿宋" w:hAnsi="仿宋" w:cs="宋体" w:hint="eastAsia"/>
          <w:b/>
          <w:sz w:val="28"/>
          <w:szCs w:val="28"/>
        </w:rPr>
        <w:t>缩</w:t>
      </w:r>
      <w:r w:rsidR="00D14FA0">
        <w:rPr>
          <w:rFonts w:ascii="仿宋" w:eastAsia="仿宋" w:hAnsi="仿宋" w:cs="宋体" w:hint="eastAsia"/>
          <w:b/>
          <w:sz w:val="28"/>
          <w:szCs w:val="28"/>
        </w:rPr>
        <w:t>紧</w:t>
      </w:r>
      <w:r w:rsidR="00817BB5" w:rsidRPr="00A35AD2">
        <w:rPr>
          <w:rFonts w:ascii="仿宋" w:eastAsia="仿宋" w:hAnsi="仿宋" w:cs="宋体" w:hint="eastAsia"/>
          <w:b/>
          <w:sz w:val="28"/>
          <w:szCs w:val="28"/>
        </w:rPr>
        <w:t>货币政策了</w:t>
      </w:r>
    </w:p>
    <w:p w:rsidR="00817BB5" w:rsidRPr="00817BB5" w:rsidRDefault="00817BB5" w:rsidP="00817BB5">
      <w:pPr>
        <w:adjustRightInd w:val="0"/>
        <w:snapToGrid w:val="0"/>
        <w:spacing w:line="520" w:lineRule="exact"/>
        <w:ind w:firstLine="570"/>
        <w:jc w:val="left"/>
        <w:rPr>
          <w:rFonts w:ascii="仿宋" w:eastAsia="仿宋" w:hAnsi="仿宋" w:cs="仿宋_GB2312"/>
          <w:sz w:val="28"/>
          <w:szCs w:val="28"/>
        </w:rPr>
      </w:pPr>
      <w:r w:rsidRPr="00080CC1">
        <w:rPr>
          <w:rFonts w:ascii="仿宋" w:eastAsia="仿宋" w:hAnsi="仿宋" w:cs="仿宋_GB2312" w:hint="eastAsia"/>
          <w:sz w:val="28"/>
          <w:szCs w:val="28"/>
        </w:rPr>
        <w:t>就在长达两年的脱</w:t>
      </w:r>
      <w:proofErr w:type="gramStart"/>
      <w:r w:rsidRPr="00080CC1">
        <w:rPr>
          <w:rFonts w:ascii="仿宋" w:eastAsia="仿宋" w:hAnsi="仿宋" w:cs="仿宋_GB2312" w:hint="eastAsia"/>
          <w:sz w:val="28"/>
          <w:szCs w:val="28"/>
        </w:rPr>
        <w:t>欧谈判</w:t>
      </w:r>
      <w:proofErr w:type="gramEnd"/>
      <w:r w:rsidRPr="00080CC1">
        <w:rPr>
          <w:rFonts w:ascii="仿宋" w:eastAsia="仿宋" w:hAnsi="仿宋" w:cs="仿宋_GB2312" w:hint="eastAsia"/>
          <w:sz w:val="28"/>
          <w:szCs w:val="28"/>
        </w:rPr>
        <w:t>正式启动不久，英国央行行长卡尼就表示，可能需要加息了，央行将在未来几个月就此展开讨论。受这一言论推动， 6月28日英镑上涨1.2%至1.2971美元，触及三周新高。与此同时，英国富时100指数下跌。据道琼斯通讯社报道，卡尼当天在欧洲央行于葡萄牙辛特拉举行的央行论坛上称，尽管消费者支出表现疲弱，但英国经济若继续改善，未来几个月里加息的理由可能增强。卡尼还表示，如果货币政策委员会面临的</w:t>
      </w:r>
      <w:proofErr w:type="gramStart"/>
      <w:r w:rsidRPr="00080CC1">
        <w:rPr>
          <w:rFonts w:ascii="仿宋" w:eastAsia="仿宋" w:hAnsi="仿宋" w:cs="仿宋_GB2312" w:hint="eastAsia"/>
          <w:sz w:val="28"/>
          <w:szCs w:val="28"/>
        </w:rPr>
        <w:t>两难情况</w:t>
      </w:r>
      <w:proofErr w:type="gramEnd"/>
      <w:r w:rsidRPr="00080CC1">
        <w:rPr>
          <w:rFonts w:ascii="仿宋" w:eastAsia="仿宋" w:hAnsi="仿宋" w:cs="仿宋_GB2312" w:hint="eastAsia"/>
          <w:sz w:val="28"/>
          <w:szCs w:val="28"/>
        </w:rPr>
        <w:t>有所减轻，且相应的政策决定变得更传统，则可能有必要移除一些货币刺激措施。和上周的言论相比，卡尼此次的态度似乎有所变化。上周卡尼说，现在还不是加息的时候。但周三卡尼并未重申这一观点。本月早些时候，英国货币政策委员会以5比3的票数，勉强通过了将基准利率维持在纪录低点的决定。这意味着，在是否加息这一问题上，委员会内部的分歧也非常明显</w:t>
      </w:r>
      <w:r w:rsidR="00D14FA0">
        <w:rPr>
          <w:rFonts w:ascii="仿宋" w:eastAsia="仿宋" w:hAnsi="仿宋" w:cs="仿宋_GB2312" w:hint="eastAsia"/>
          <w:sz w:val="28"/>
          <w:szCs w:val="28"/>
        </w:rPr>
        <w:t>。</w:t>
      </w:r>
      <w:r w:rsidRPr="00080CC1">
        <w:rPr>
          <w:rFonts w:ascii="仿宋" w:eastAsia="仿宋" w:hAnsi="仿宋" w:cs="仿宋_GB2312" w:hint="eastAsia"/>
          <w:sz w:val="28"/>
          <w:szCs w:val="28"/>
        </w:rPr>
        <w:t>当时，卡尼称在通胀上升而增长放缓的情况下不应改变政策。而英国央行首席经济学家Andrew Haldane则认为，央行应该于今年晚些时候开始退出在英国脱欧公投后推出的部分刺激举措。他称，由于经济增长和通胀的抗跌</w:t>
      </w:r>
      <w:proofErr w:type="gramStart"/>
      <w:r w:rsidRPr="00080CC1">
        <w:rPr>
          <w:rFonts w:ascii="仿宋" w:eastAsia="仿宋" w:hAnsi="仿宋" w:cs="仿宋_GB2312" w:hint="eastAsia"/>
          <w:sz w:val="28"/>
          <w:szCs w:val="28"/>
        </w:rPr>
        <w:t>性超过</w:t>
      </w:r>
      <w:proofErr w:type="gramEnd"/>
      <w:r w:rsidRPr="00080CC1">
        <w:rPr>
          <w:rFonts w:ascii="仿宋" w:eastAsia="仿宋" w:hAnsi="仿宋" w:cs="仿宋_GB2312" w:hint="eastAsia"/>
          <w:sz w:val="28"/>
          <w:szCs w:val="28"/>
        </w:rPr>
        <w:t>预期，过早收紧政策的风险</w:t>
      </w:r>
      <w:r w:rsidRPr="00080CC1">
        <w:rPr>
          <w:rFonts w:ascii="仿宋" w:eastAsia="仿宋" w:hAnsi="仿宋" w:cs="仿宋_GB2312" w:hint="eastAsia"/>
          <w:sz w:val="28"/>
          <w:szCs w:val="28"/>
        </w:rPr>
        <w:lastRenderedPageBreak/>
        <w:t>已经降低；如果太晚收紧政策，可能导致以后加息路径要陡峭得多。</w:t>
      </w:r>
    </w:p>
    <w:p w:rsidR="00C90774" w:rsidRPr="00C90774" w:rsidRDefault="00C90774" w:rsidP="00B84360">
      <w:pPr>
        <w:adjustRightInd w:val="0"/>
        <w:snapToGrid w:val="0"/>
        <w:spacing w:line="520" w:lineRule="exact"/>
        <w:ind w:firstLine="570"/>
        <w:jc w:val="left"/>
        <w:rPr>
          <w:rFonts w:ascii="仿宋" w:eastAsia="仿宋" w:hAnsi="仿宋"/>
          <w:b/>
          <w:sz w:val="28"/>
          <w:szCs w:val="28"/>
        </w:rPr>
      </w:pPr>
      <w:r w:rsidRPr="00C90774">
        <w:rPr>
          <w:rFonts w:ascii="仿宋" w:eastAsia="仿宋" w:hAnsi="仿宋" w:hint="eastAsia"/>
          <w:b/>
          <w:sz w:val="28"/>
          <w:szCs w:val="28"/>
        </w:rPr>
        <w:t>（十三）全球外汇市场95%的交易</w:t>
      </w:r>
      <w:proofErr w:type="gramStart"/>
      <w:r w:rsidRPr="00C90774">
        <w:rPr>
          <w:rFonts w:ascii="仿宋" w:eastAsia="仿宋" w:hAnsi="仿宋" w:hint="eastAsia"/>
          <w:b/>
          <w:sz w:val="28"/>
          <w:szCs w:val="28"/>
        </w:rPr>
        <w:t>量来自</w:t>
      </w:r>
      <w:proofErr w:type="gramEnd"/>
      <w:r w:rsidRPr="00C90774">
        <w:rPr>
          <w:rFonts w:ascii="仿宋" w:eastAsia="仿宋" w:hAnsi="仿宋" w:hint="eastAsia"/>
          <w:b/>
          <w:sz w:val="28"/>
          <w:szCs w:val="28"/>
        </w:rPr>
        <w:t>投机炒作资金</w:t>
      </w:r>
    </w:p>
    <w:p w:rsidR="00C90774" w:rsidRPr="00C90774" w:rsidRDefault="00C90774" w:rsidP="00B84360">
      <w:pPr>
        <w:adjustRightInd w:val="0"/>
        <w:snapToGrid w:val="0"/>
        <w:spacing w:line="520" w:lineRule="exact"/>
        <w:ind w:firstLine="570"/>
        <w:jc w:val="left"/>
        <w:rPr>
          <w:rFonts w:ascii="仿宋" w:eastAsia="仿宋" w:hAnsi="仿宋" w:cs="仿宋_GB2312"/>
          <w:sz w:val="28"/>
          <w:szCs w:val="28"/>
        </w:rPr>
      </w:pPr>
      <w:r w:rsidRPr="00C90774">
        <w:rPr>
          <w:rFonts w:ascii="仿宋" w:eastAsia="仿宋" w:hAnsi="仿宋" w:cs="宋体" w:hint="eastAsia"/>
          <w:sz w:val="28"/>
          <w:szCs w:val="28"/>
        </w:rPr>
        <w:t>国际清算银行（BIS）每三年更新一次对52个国家近1300家银行及其它金融机构的调查报告。根据该报告，2016年4月全球外汇市场日均外汇交易量为5.1</w:t>
      </w:r>
      <w:proofErr w:type="gramStart"/>
      <w:r w:rsidRPr="00C90774">
        <w:rPr>
          <w:rFonts w:ascii="仿宋" w:eastAsia="仿宋" w:hAnsi="仿宋" w:cs="宋体" w:hint="eastAsia"/>
          <w:sz w:val="28"/>
          <w:szCs w:val="28"/>
        </w:rPr>
        <w:t>万亿</w:t>
      </w:r>
      <w:proofErr w:type="gramEnd"/>
      <w:r w:rsidRPr="00C90774">
        <w:rPr>
          <w:rFonts w:ascii="仿宋" w:eastAsia="仿宋" w:hAnsi="仿宋" w:cs="宋体" w:hint="eastAsia"/>
          <w:sz w:val="28"/>
          <w:szCs w:val="28"/>
        </w:rPr>
        <w:t>美元，低于2013年4月的5.4</w:t>
      </w:r>
      <w:proofErr w:type="gramStart"/>
      <w:r w:rsidRPr="00C90774">
        <w:rPr>
          <w:rFonts w:ascii="仿宋" w:eastAsia="仿宋" w:hAnsi="仿宋" w:cs="宋体" w:hint="eastAsia"/>
          <w:sz w:val="28"/>
          <w:szCs w:val="28"/>
        </w:rPr>
        <w:t>万亿</w:t>
      </w:r>
      <w:proofErr w:type="gramEnd"/>
      <w:r w:rsidRPr="00C90774">
        <w:rPr>
          <w:rFonts w:ascii="仿宋" w:eastAsia="仿宋" w:hAnsi="仿宋" w:cs="宋体" w:hint="eastAsia"/>
          <w:sz w:val="28"/>
          <w:szCs w:val="28"/>
        </w:rPr>
        <w:t>美元。据国际清算银行的数据，目前外汇市场上超过95%的主要货币成交量，都是来自金融机构及其他参与者为赚钱而进行</w:t>
      </w:r>
      <w:proofErr w:type="gramStart"/>
      <w:r w:rsidRPr="00C90774">
        <w:rPr>
          <w:rFonts w:ascii="仿宋" w:eastAsia="仿宋" w:hAnsi="仿宋" w:cs="宋体" w:hint="eastAsia"/>
          <w:sz w:val="28"/>
          <w:szCs w:val="28"/>
        </w:rPr>
        <w:t>的坐盘交易</w:t>
      </w:r>
      <w:proofErr w:type="gramEnd"/>
      <w:r w:rsidRPr="00C90774">
        <w:rPr>
          <w:rFonts w:ascii="仿宋" w:eastAsia="仿宋" w:hAnsi="仿宋" w:cs="宋体" w:hint="eastAsia"/>
          <w:sz w:val="28"/>
          <w:szCs w:val="28"/>
        </w:rPr>
        <w:t>；余下的5%成交量才属于源自国际经济活动，例如贸易、旅游、投资（包括外来直接投资或组合投资）等真正的外汇需求，尽管这些真正的外汇需求才应该是外汇市场存在的真正原因。香港金管局前局长任志刚表示，他对于这种95%与5%的比率分布有强烈的意见，如果这95%的成交量真是为了促进汇率的准确价格发现，并且给各种国际经济活动带来便利，那当然没有什么问题。但问题在于，这95%成交量的炒卖活动实际上加剧了汇率波动，甚至导致不少奉行货币自由兑换的经济体爆发金融灾难，而这难以谈得上是符合大众利益。但讽刺的是，不少人，包括国际货币基金组织（IMF）在1997至1998年亚洲金融风暴期间，都尝试把这些金融灾难归咎于相关经济体的宏观经济政策欠缺审慎所致。</w:t>
      </w:r>
    </w:p>
    <w:p w:rsidR="001E516A" w:rsidRDefault="00AD2D8E" w:rsidP="001E516A">
      <w:pPr>
        <w:adjustRightInd w:val="0"/>
        <w:snapToGrid w:val="0"/>
        <w:spacing w:line="520" w:lineRule="exact"/>
        <w:ind w:firstLine="570"/>
        <w:jc w:val="left"/>
        <w:rPr>
          <w:rFonts w:ascii="仿宋" w:eastAsia="仿宋" w:hAnsi="仿宋" w:cs="仿宋"/>
          <w:b/>
          <w:bCs/>
          <w:sz w:val="28"/>
          <w:szCs w:val="28"/>
        </w:rPr>
      </w:pPr>
      <w:r w:rsidRPr="0050111B">
        <w:rPr>
          <w:rFonts w:ascii="仿宋" w:eastAsia="仿宋" w:hAnsi="仿宋" w:cs="仿宋" w:hint="eastAsia"/>
          <w:b/>
          <w:bCs/>
          <w:sz w:val="28"/>
          <w:szCs w:val="28"/>
        </w:rPr>
        <w:t>二、国内资本市场热点问题</w:t>
      </w:r>
    </w:p>
    <w:p w:rsidR="001E516A" w:rsidRPr="001E516A" w:rsidRDefault="00BB631B" w:rsidP="001E516A">
      <w:pPr>
        <w:adjustRightInd w:val="0"/>
        <w:snapToGrid w:val="0"/>
        <w:spacing w:line="520" w:lineRule="exact"/>
        <w:ind w:firstLine="570"/>
        <w:jc w:val="left"/>
        <w:rPr>
          <w:rFonts w:ascii="仿宋" w:eastAsia="仿宋" w:hAnsi="仿宋" w:cs="仿宋"/>
          <w:b/>
          <w:bCs/>
          <w:sz w:val="28"/>
          <w:szCs w:val="28"/>
        </w:rPr>
      </w:pPr>
      <w:r w:rsidRPr="001E516A">
        <w:rPr>
          <w:rFonts w:ascii="仿宋" w:eastAsia="仿宋" w:hAnsi="仿宋" w:cs="仿宋" w:hint="eastAsia"/>
          <w:b/>
          <w:bCs/>
          <w:sz w:val="28"/>
          <w:szCs w:val="28"/>
        </w:rPr>
        <w:t>（一）</w:t>
      </w:r>
      <w:r w:rsidR="001E516A" w:rsidRPr="001E516A">
        <w:rPr>
          <w:rFonts w:ascii="仿宋" w:eastAsia="仿宋" w:hAnsi="仿宋" w:hint="eastAsia"/>
          <w:b/>
          <w:sz w:val="28"/>
          <w:szCs w:val="28"/>
        </w:rPr>
        <w:t>媒体透露全国金融工作会议的相关安排</w:t>
      </w:r>
    </w:p>
    <w:p w:rsidR="00BB631B" w:rsidRPr="001E516A" w:rsidRDefault="001E516A" w:rsidP="001E516A">
      <w:pPr>
        <w:adjustRightInd w:val="0"/>
        <w:snapToGrid w:val="0"/>
        <w:spacing w:line="520" w:lineRule="exact"/>
        <w:ind w:firstLine="570"/>
        <w:jc w:val="left"/>
        <w:rPr>
          <w:rFonts w:ascii="仿宋" w:eastAsia="仿宋" w:hAnsi="仿宋" w:cs="仿宋"/>
          <w:b/>
          <w:bCs/>
          <w:sz w:val="28"/>
          <w:szCs w:val="28"/>
        </w:rPr>
      </w:pPr>
      <w:r w:rsidRPr="001E516A">
        <w:rPr>
          <w:rFonts w:ascii="仿宋" w:eastAsia="仿宋" w:hAnsi="仿宋" w:cs="宋体" w:hint="eastAsia"/>
          <w:sz w:val="28"/>
          <w:szCs w:val="28"/>
        </w:rPr>
        <w:t>事关全国金融工作调整和布局的节点性事件正在不断临近。日前多家媒体报道，五年一度的全国金融工作会议将于7月14日召开。国内媒体从多名接近监管层的行业协会、机构人士处证实此次会议不日即将召开。为了准备此次会议召开，一些监管部门正在将其涉及监管协调、混业领域的事项安排进行“</w:t>
      </w:r>
      <w:r w:rsidR="00D14FA0" w:rsidRPr="001E516A">
        <w:rPr>
          <w:rFonts w:ascii="仿宋" w:eastAsia="仿宋" w:hAnsi="仿宋" w:cs="宋体" w:hint="eastAsia"/>
          <w:sz w:val="28"/>
          <w:szCs w:val="28"/>
        </w:rPr>
        <w:t>提</w:t>
      </w:r>
      <w:r w:rsidRPr="001E516A">
        <w:rPr>
          <w:rFonts w:ascii="仿宋" w:eastAsia="仿宋" w:hAnsi="仿宋" w:cs="宋体" w:hint="eastAsia"/>
          <w:sz w:val="28"/>
          <w:szCs w:val="28"/>
        </w:rPr>
        <w:t>前”。知情人士透露，目前的确正在等待会议的召开，这个会议过去通常都是在年初，这次搁到了</w:t>
      </w:r>
      <w:r w:rsidRPr="001E516A">
        <w:rPr>
          <w:rFonts w:ascii="仿宋" w:eastAsia="仿宋" w:hAnsi="仿宋" w:cs="宋体" w:hint="eastAsia"/>
          <w:sz w:val="28"/>
          <w:szCs w:val="28"/>
        </w:rPr>
        <w:lastRenderedPageBreak/>
        <w:t>年中。对于此次会议的内容，业内专家提出了不同的看法。有人认为，混</w:t>
      </w:r>
      <w:proofErr w:type="gramStart"/>
      <w:r w:rsidRPr="001E516A">
        <w:rPr>
          <w:rFonts w:ascii="仿宋" w:eastAsia="仿宋" w:hAnsi="仿宋" w:cs="宋体" w:hint="eastAsia"/>
          <w:sz w:val="28"/>
          <w:szCs w:val="28"/>
        </w:rPr>
        <w:t>业金融</w:t>
      </w:r>
      <w:proofErr w:type="gramEnd"/>
      <w:r w:rsidRPr="001E516A">
        <w:rPr>
          <w:rFonts w:ascii="仿宋" w:eastAsia="仿宋" w:hAnsi="仿宋" w:cs="宋体" w:hint="eastAsia"/>
          <w:sz w:val="28"/>
          <w:szCs w:val="28"/>
        </w:rPr>
        <w:t>领域潜在的风险问题仍是业内关注的重点。此外，多位业内专家认为，现有金融监管体制的协调强化也有赖于相关立法的完善予以配套。在受访业内专家看来，以“一行三会”为基础构建新协调机制，有很大可能成为此次金融工作会议有关强化协调监管的方向。</w:t>
      </w:r>
    </w:p>
    <w:p w:rsidR="00011E65" w:rsidRPr="00E26CA5" w:rsidRDefault="00011E65" w:rsidP="00754AD8">
      <w:pPr>
        <w:adjustRightInd w:val="0"/>
        <w:snapToGrid w:val="0"/>
        <w:spacing w:line="520" w:lineRule="exact"/>
        <w:ind w:firstLineChars="200" w:firstLine="562"/>
        <w:rPr>
          <w:rFonts w:ascii="仿宋" w:eastAsia="仿宋" w:hAnsi="仿宋" w:cs="仿宋_GB2312"/>
          <w:b/>
          <w:sz w:val="28"/>
          <w:szCs w:val="28"/>
        </w:rPr>
      </w:pPr>
      <w:r w:rsidRPr="00E26CA5">
        <w:rPr>
          <w:rFonts w:ascii="仿宋" w:eastAsia="仿宋" w:hAnsi="仿宋" w:cs="宋体" w:hint="eastAsia"/>
          <w:b/>
          <w:sz w:val="28"/>
          <w:szCs w:val="28"/>
        </w:rPr>
        <w:t>（二）</w:t>
      </w:r>
      <w:r w:rsidR="00E26CA5" w:rsidRPr="00E26CA5">
        <w:rPr>
          <w:rFonts w:ascii="仿宋" w:eastAsia="仿宋" w:hAnsi="仿宋" w:hint="eastAsia"/>
          <w:b/>
          <w:bCs/>
          <w:color w:val="000000"/>
          <w:sz w:val="28"/>
          <w:szCs w:val="28"/>
          <w:shd w:val="clear" w:color="auto" w:fill="FFFFFF"/>
        </w:rPr>
        <w:t>高盛：债券通今起上线</w:t>
      </w:r>
      <w:r w:rsidR="00E26CA5" w:rsidRPr="00E26CA5">
        <w:rPr>
          <w:rFonts w:eastAsia="仿宋" w:hint="eastAsia"/>
          <w:b/>
          <w:bCs/>
          <w:color w:val="000000"/>
          <w:sz w:val="28"/>
          <w:szCs w:val="28"/>
          <w:shd w:val="clear" w:color="auto" w:fill="FFFFFF"/>
        </w:rPr>
        <w:t> </w:t>
      </w:r>
      <w:r w:rsidR="00CF56D2">
        <w:rPr>
          <w:rFonts w:eastAsia="仿宋" w:hint="eastAsia"/>
          <w:b/>
          <w:bCs/>
          <w:color w:val="000000"/>
          <w:sz w:val="28"/>
          <w:szCs w:val="28"/>
          <w:shd w:val="clear" w:color="auto" w:fill="FFFFFF"/>
        </w:rPr>
        <w:t xml:space="preserve"> </w:t>
      </w:r>
      <w:r w:rsidR="00E26CA5" w:rsidRPr="00E26CA5">
        <w:rPr>
          <w:rFonts w:ascii="仿宋" w:eastAsia="仿宋" w:hAnsi="仿宋" w:hint="eastAsia"/>
          <w:b/>
          <w:bCs/>
          <w:color w:val="000000"/>
          <w:sz w:val="28"/>
          <w:szCs w:val="28"/>
          <w:shd w:val="clear" w:color="auto" w:fill="FFFFFF"/>
        </w:rPr>
        <w:t>万亿美元将流入中国债市</w:t>
      </w:r>
    </w:p>
    <w:p w:rsidR="00B22856" w:rsidRDefault="00011E65" w:rsidP="00E26CA5">
      <w:pPr>
        <w:adjustRightInd w:val="0"/>
        <w:snapToGrid w:val="0"/>
        <w:spacing w:line="520" w:lineRule="exact"/>
        <w:ind w:firstLineChars="200" w:firstLine="560"/>
        <w:rPr>
          <w:color w:val="000000"/>
          <w:sz w:val="28"/>
          <w:szCs w:val="28"/>
          <w:shd w:val="clear" w:color="auto" w:fill="FFFFFF"/>
        </w:rPr>
      </w:pPr>
      <w:r w:rsidRPr="00E26CA5">
        <w:rPr>
          <w:rFonts w:ascii="仿宋" w:eastAsia="仿宋" w:hAnsi="仿宋" w:hint="eastAsia"/>
          <w:color w:val="000000"/>
          <w:sz w:val="28"/>
          <w:szCs w:val="28"/>
          <w:shd w:val="clear" w:color="auto" w:fill="FFFFFF"/>
        </w:rPr>
        <w:t>今年5月，香港和内地的监管机构批准了一项“债券市场互联互通”计划，允许香港投资者交易中国债券，即所谓的“北向通”，并称将中国内地资金投资香港债券市场的开通计划做“稍后考虑”。</w:t>
      </w:r>
      <w:r w:rsidR="00E26CA5" w:rsidRPr="00E26CA5">
        <w:rPr>
          <w:rFonts w:ascii="仿宋" w:eastAsia="仿宋" w:hAnsi="仿宋" w:hint="eastAsia"/>
          <w:color w:val="000000"/>
          <w:sz w:val="28"/>
          <w:szCs w:val="28"/>
          <w:shd w:val="clear" w:color="auto" w:fill="FFFFFF"/>
        </w:rPr>
        <w:t>而据7月2日央行官方网站最新发布的《中国人民银行香港金融管理局联合公告》，中国人民银行、香港金融管理局决定批准中国外汇交易中心、中央国债登记结算有限责任公司、银行间市场清算所股份有限公司和香港交易及结算有限公司、香港债务工具中央结算系统香港与</w:t>
      </w:r>
      <w:r w:rsidR="00E26CA5" w:rsidRPr="009F680E">
        <w:rPr>
          <w:rFonts w:ascii="仿宋" w:eastAsia="仿宋" w:hAnsi="仿宋" w:hint="eastAsia"/>
          <w:color w:val="000000"/>
          <w:sz w:val="28"/>
          <w:szCs w:val="28"/>
          <w:shd w:val="clear" w:color="auto" w:fill="FFFFFF"/>
        </w:rPr>
        <w:t>内地债券市场互联互通合作上线。</w:t>
      </w:r>
      <w:r w:rsidR="00E26CA5" w:rsidRPr="009F680E">
        <w:rPr>
          <w:rFonts w:eastAsia="仿宋"/>
          <w:color w:val="000000"/>
          <w:sz w:val="28"/>
          <w:szCs w:val="28"/>
          <w:shd w:val="clear" w:color="auto" w:fill="FFFFFF"/>
        </w:rPr>
        <w:t> </w:t>
      </w:r>
      <w:r w:rsidR="00475BFA" w:rsidRPr="009F680E">
        <w:rPr>
          <w:rFonts w:ascii="仿宋" w:eastAsia="仿宋" w:hAnsi="仿宋" w:hint="eastAsia"/>
          <w:color w:val="000000"/>
          <w:sz w:val="28"/>
          <w:szCs w:val="28"/>
          <w:shd w:val="clear" w:color="auto" w:fill="FFFFFF"/>
        </w:rPr>
        <w:t>其中，“北向通”于2017年7月3日上线试运行。这一消息的公布标志着内地香港“债券通”计划的正式落地实施。</w:t>
      </w:r>
      <w:r w:rsidR="00475BFA" w:rsidRPr="009F680E">
        <w:rPr>
          <w:color w:val="000000"/>
          <w:sz w:val="28"/>
          <w:szCs w:val="28"/>
          <w:shd w:val="clear" w:color="auto" w:fill="FFFFFF"/>
        </w:rPr>
        <w:t> </w:t>
      </w:r>
      <w:r w:rsidR="009F680E" w:rsidRPr="009F680E">
        <w:rPr>
          <w:rFonts w:ascii="仿宋" w:eastAsia="仿宋" w:hAnsi="仿宋" w:hint="eastAsia"/>
          <w:color w:val="000000"/>
          <w:sz w:val="28"/>
          <w:szCs w:val="28"/>
          <w:shd w:val="clear" w:color="auto" w:fill="FFFFFF"/>
        </w:rPr>
        <w:t>据彭博社此前的报道，花旗将从7月起将中国纳入“花旗世界国债指数–扩展市场”。据估算，目前大约有2</w:t>
      </w:r>
      <w:proofErr w:type="gramStart"/>
      <w:r w:rsidR="009F680E" w:rsidRPr="009F680E">
        <w:rPr>
          <w:rFonts w:ascii="仿宋" w:eastAsia="仿宋" w:hAnsi="仿宋" w:hint="eastAsia"/>
          <w:color w:val="000000"/>
          <w:sz w:val="28"/>
          <w:szCs w:val="28"/>
          <w:shd w:val="clear" w:color="auto" w:fill="FFFFFF"/>
        </w:rPr>
        <w:t>万亿</w:t>
      </w:r>
      <w:proofErr w:type="gramEnd"/>
      <w:r w:rsidR="009F680E" w:rsidRPr="009F680E">
        <w:rPr>
          <w:rFonts w:ascii="仿宋" w:eastAsia="仿宋" w:hAnsi="仿宋" w:hint="eastAsia"/>
          <w:color w:val="000000"/>
          <w:sz w:val="28"/>
          <w:szCs w:val="28"/>
          <w:shd w:val="clear" w:color="auto" w:fill="FFFFFF"/>
        </w:rPr>
        <w:t>到4</w:t>
      </w:r>
      <w:proofErr w:type="gramStart"/>
      <w:r w:rsidR="009F680E" w:rsidRPr="009F680E">
        <w:rPr>
          <w:rFonts w:ascii="仿宋" w:eastAsia="仿宋" w:hAnsi="仿宋" w:hint="eastAsia"/>
          <w:color w:val="000000"/>
          <w:sz w:val="28"/>
          <w:szCs w:val="28"/>
          <w:shd w:val="clear" w:color="auto" w:fill="FFFFFF"/>
        </w:rPr>
        <w:t>万亿</w:t>
      </w:r>
      <w:proofErr w:type="gramEnd"/>
      <w:r w:rsidR="009F680E" w:rsidRPr="009F680E">
        <w:rPr>
          <w:rFonts w:ascii="仿宋" w:eastAsia="仿宋" w:hAnsi="仿宋" w:hint="eastAsia"/>
          <w:color w:val="000000"/>
          <w:sz w:val="28"/>
          <w:szCs w:val="28"/>
          <w:shd w:val="clear" w:color="auto" w:fill="FFFFFF"/>
        </w:rPr>
        <w:t>美元的资产追踪该指数。</w:t>
      </w:r>
      <w:r w:rsidR="009F680E" w:rsidRPr="009F680E">
        <w:rPr>
          <w:color w:val="000000"/>
          <w:sz w:val="28"/>
          <w:szCs w:val="28"/>
          <w:shd w:val="clear" w:color="auto" w:fill="FFFFFF"/>
        </w:rPr>
        <w:t> </w:t>
      </w:r>
    </w:p>
    <w:p w:rsidR="007714D6" w:rsidRPr="007714D6" w:rsidRDefault="006921D4" w:rsidP="007714D6">
      <w:pPr>
        <w:spacing w:line="520" w:lineRule="exact"/>
        <w:ind w:left="562"/>
        <w:rPr>
          <w:rFonts w:ascii="仿宋" w:eastAsia="仿宋" w:hAnsi="仿宋" w:cs="仿宋_GB2312"/>
          <w:b/>
          <w:bCs/>
          <w:sz w:val="28"/>
          <w:szCs w:val="28"/>
        </w:rPr>
      </w:pPr>
      <w:r w:rsidRPr="007714D6">
        <w:rPr>
          <w:rFonts w:ascii="仿宋" w:eastAsia="仿宋" w:hAnsi="仿宋" w:hint="eastAsia"/>
          <w:b/>
          <w:color w:val="000000"/>
          <w:sz w:val="28"/>
          <w:szCs w:val="28"/>
          <w:shd w:val="clear" w:color="auto" w:fill="FFFFFF"/>
        </w:rPr>
        <w:t>（三）</w:t>
      </w:r>
      <w:r w:rsidR="007714D6" w:rsidRPr="007714D6">
        <w:rPr>
          <w:rFonts w:ascii="仿宋" w:eastAsia="仿宋" w:hAnsi="仿宋" w:cs="仿宋_GB2312" w:hint="eastAsia"/>
          <w:b/>
          <w:bCs/>
          <w:sz w:val="28"/>
          <w:szCs w:val="28"/>
        </w:rPr>
        <w:t>中国6月外汇储备创下2016年10月以来高位</w:t>
      </w:r>
    </w:p>
    <w:p w:rsidR="00B22856" w:rsidRPr="006921D4" w:rsidRDefault="006921D4" w:rsidP="006921D4">
      <w:pPr>
        <w:adjustRightInd w:val="0"/>
        <w:snapToGrid w:val="0"/>
        <w:spacing w:line="520" w:lineRule="exact"/>
        <w:ind w:firstLineChars="200" w:firstLine="560"/>
        <w:rPr>
          <w:rFonts w:ascii="仿宋" w:eastAsia="仿宋" w:hAnsi="仿宋" w:cs="仿宋_GB2312"/>
          <w:sz w:val="28"/>
          <w:szCs w:val="28"/>
        </w:rPr>
      </w:pPr>
      <w:r w:rsidRPr="006921D4">
        <w:rPr>
          <w:rFonts w:ascii="仿宋" w:eastAsia="仿宋" w:hAnsi="仿宋" w:cs="宋体" w:hint="eastAsia"/>
          <w:sz w:val="28"/>
          <w:szCs w:val="28"/>
        </w:rPr>
        <w:t>最新数据显示，6月中国外汇储备环比小幅上升32亿美元，至3.</w:t>
      </w:r>
      <w:r w:rsidR="00EA457D">
        <w:rPr>
          <w:rFonts w:ascii="仿宋" w:eastAsia="仿宋" w:hAnsi="仿宋" w:cs="宋体" w:hint="eastAsia"/>
          <w:sz w:val="28"/>
          <w:szCs w:val="28"/>
        </w:rPr>
        <w:t>0</w:t>
      </w:r>
      <w:r w:rsidRPr="006921D4">
        <w:rPr>
          <w:rFonts w:ascii="仿宋" w:eastAsia="仿宋" w:hAnsi="仿宋" w:cs="宋体" w:hint="eastAsia"/>
          <w:sz w:val="28"/>
          <w:szCs w:val="28"/>
        </w:rPr>
        <w:t>568</w:t>
      </w:r>
      <w:proofErr w:type="gramStart"/>
      <w:r w:rsidRPr="006921D4">
        <w:rPr>
          <w:rFonts w:ascii="仿宋" w:eastAsia="仿宋" w:hAnsi="仿宋" w:cs="宋体" w:hint="eastAsia"/>
          <w:sz w:val="28"/>
          <w:szCs w:val="28"/>
        </w:rPr>
        <w:t>万亿</w:t>
      </w:r>
      <w:proofErr w:type="gramEnd"/>
      <w:r w:rsidRPr="006921D4">
        <w:rPr>
          <w:rFonts w:ascii="仿宋" w:eastAsia="仿宋" w:hAnsi="仿宋" w:cs="宋体" w:hint="eastAsia"/>
          <w:sz w:val="28"/>
          <w:szCs w:val="28"/>
        </w:rPr>
        <w:t>美元。中国外</w:t>
      </w:r>
      <w:proofErr w:type="gramStart"/>
      <w:r w:rsidRPr="006921D4">
        <w:rPr>
          <w:rFonts w:ascii="仿宋" w:eastAsia="仿宋" w:hAnsi="仿宋" w:cs="宋体" w:hint="eastAsia"/>
          <w:sz w:val="28"/>
          <w:szCs w:val="28"/>
        </w:rPr>
        <w:t>储虽然</w:t>
      </w:r>
      <w:proofErr w:type="gramEnd"/>
      <w:r w:rsidRPr="006921D4">
        <w:rPr>
          <w:rFonts w:ascii="仿宋" w:eastAsia="仿宋" w:hAnsi="仿宋" w:cs="宋体" w:hint="eastAsia"/>
          <w:sz w:val="28"/>
          <w:szCs w:val="28"/>
        </w:rPr>
        <w:t>实现连续5个月回升，但月度增幅低于市场预期，且为过去5个月的最小增幅。6月外</w:t>
      </w:r>
      <w:proofErr w:type="gramStart"/>
      <w:r w:rsidRPr="006921D4">
        <w:rPr>
          <w:rFonts w:ascii="仿宋" w:eastAsia="仿宋" w:hAnsi="仿宋" w:cs="宋体" w:hint="eastAsia"/>
          <w:sz w:val="28"/>
          <w:szCs w:val="28"/>
        </w:rPr>
        <w:t>储规模</w:t>
      </w:r>
      <w:proofErr w:type="gramEnd"/>
      <w:r w:rsidRPr="006921D4">
        <w:rPr>
          <w:rFonts w:ascii="仿宋" w:eastAsia="仿宋" w:hAnsi="仿宋" w:cs="宋体" w:hint="eastAsia"/>
          <w:sz w:val="28"/>
          <w:szCs w:val="28"/>
        </w:rPr>
        <w:t>创下2016年10月以来的最高位，以及2014年7月以来最长的连续上升。随着夏季出境游及境外上市企业分红等季节购汇需求释放，中国外储回升势头可能会放缓。此外，中国央行在6月底疑似维稳汇市，这可能消耗了一部分外储。回望中国外汇储备5个月的连续上涨，美元指数也</w:t>
      </w:r>
      <w:r w:rsidRPr="006921D4">
        <w:rPr>
          <w:rFonts w:ascii="仿宋" w:eastAsia="仿宋" w:hAnsi="仿宋" w:cs="宋体" w:hint="eastAsia"/>
          <w:sz w:val="28"/>
          <w:szCs w:val="28"/>
        </w:rPr>
        <w:lastRenderedPageBreak/>
        <w:t>在这段时期持续走弱。彭博根据每月银行购售汇及外汇存款变动，扣减贸易顺差和直接投资，估算的月度资本流动指标显示，今年3月至5月，中国跨境资本已经连续3个月处于净流出状态，流出规模分别达182亿、419.2亿及434.6亿美元。在国内，中国秋季将举行十九大，此前当局将保持汇率稳定，继续控制资本外流，下半年的央行外汇储备将站稳3</w:t>
      </w:r>
      <w:proofErr w:type="gramStart"/>
      <w:r w:rsidRPr="006921D4">
        <w:rPr>
          <w:rFonts w:ascii="仿宋" w:eastAsia="仿宋" w:hAnsi="仿宋" w:cs="宋体" w:hint="eastAsia"/>
          <w:sz w:val="28"/>
          <w:szCs w:val="28"/>
        </w:rPr>
        <w:t>万亿</w:t>
      </w:r>
      <w:proofErr w:type="gramEnd"/>
      <w:r w:rsidRPr="006921D4">
        <w:rPr>
          <w:rFonts w:ascii="仿宋" w:eastAsia="仿宋" w:hAnsi="仿宋" w:cs="宋体" w:hint="eastAsia"/>
          <w:sz w:val="28"/>
          <w:szCs w:val="28"/>
        </w:rPr>
        <w:t>美元并</w:t>
      </w:r>
      <w:proofErr w:type="gramStart"/>
      <w:r w:rsidRPr="006921D4">
        <w:rPr>
          <w:rFonts w:ascii="仿宋" w:eastAsia="仿宋" w:hAnsi="仿宋" w:cs="宋体" w:hint="eastAsia"/>
          <w:sz w:val="28"/>
          <w:szCs w:val="28"/>
        </w:rPr>
        <w:t>小幅走</w:t>
      </w:r>
      <w:proofErr w:type="gramEnd"/>
      <w:r w:rsidRPr="006921D4">
        <w:rPr>
          <w:rFonts w:ascii="仿宋" w:eastAsia="仿宋" w:hAnsi="仿宋" w:cs="宋体" w:hint="eastAsia"/>
          <w:sz w:val="28"/>
          <w:szCs w:val="28"/>
        </w:rPr>
        <w:t>升。</w:t>
      </w:r>
    </w:p>
    <w:p w:rsidR="00B22856" w:rsidRPr="00FB236C" w:rsidRDefault="008325CC" w:rsidP="00FB236C">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（四）</w:t>
      </w:r>
      <w:r w:rsidR="00FB236C" w:rsidRPr="00FB236C">
        <w:rPr>
          <w:rFonts w:ascii="仿宋" w:eastAsia="仿宋" w:hAnsi="仿宋"/>
          <w:b/>
          <w:sz w:val="28"/>
          <w:szCs w:val="28"/>
        </w:rPr>
        <w:t>央行会议要求维护流动性基本稳定</w:t>
      </w:r>
    </w:p>
    <w:p w:rsidR="006D0FD1" w:rsidRDefault="00FB236C" w:rsidP="006D0FD1">
      <w:pPr>
        <w:adjustRightInd w:val="0"/>
        <w:snapToGrid w:val="0"/>
        <w:spacing w:line="520" w:lineRule="exact"/>
        <w:ind w:firstLineChars="200" w:firstLine="560"/>
        <w:rPr>
          <w:rFonts w:ascii="仿宋" w:eastAsia="仿宋" w:hAnsi="仿宋"/>
          <w:sz w:val="28"/>
          <w:szCs w:val="28"/>
        </w:rPr>
      </w:pPr>
      <w:r w:rsidRPr="00FB236C">
        <w:rPr>
          <w:rFonts w:ascii="仿宋" w:eastAsia="仿宋" w:hAnsi="仿宋"/>
          <w:sz w:val="28"/>
          <w:szCs w:val="28"/>
        </w:rPr>
        <w:t>中国人民银行货币政策委员会今年二季度例会日前在北京召开。会议对当前中国和国际经济形势的判断与一季度基本相同。二季度会议认为，当前中国经济金融运行总体平稳，但面临的形势错综复杂。一季度例会相关表述为“形势的错综复杂不可低估”。对于世界经济，二季度例会称，世界经济仍处于国际金融危机后的深度调整期。全球经济逐步复苏，主要发达国家复苏总体延续，部分新兴经济体仍面临挑战，国际金融市场依然存在风险隐患。对于货币政策表述，一季度和二季度例会也基本一致。一季度例会表示，密切关注国际国内经济金融运行最新动向和国际资本流动的变化，坚持稳中求进工作总基调，适应经济发展新常态，实施好稳健中性的货币政策，综合运用多种货币政策工具，维护流动性基本稳定，引导货币信贷及社会融资规模合理增长。同时，按照深化供给侧结构性改革的要求，优化融资结构和信贷结构，提高直接融资比重。继续深化金融体制改革，提升金融运行效率和服务实体经济能力，加强和完善风险管理。进一步推进利率市场化和人民币汇率形成机制改革，保持人民币汇率在合理均衡水平上的基本稳定。</w:t>
      </w:r>
    </w:p>
    <w:p w:rsidR="006D0FD1" w:rsidRPr="00F101D8" w:rsidRDefault="00F101D8" w:rsidP="00F101D8">
      <w:pPr>
        <w:adjustRightInd w:val="0"/>
        <w:snapToGrid w:val="0"/>
        <w:spacing w:line="520" w:lineRule="exact"/>
        <w:ind w:firstLineChars="200" w:firstLine="562"/>
        <w:rPr>
          <w:rFonts w:ascii="仿宋" w:eastAsia="仿宋" w:hAnsi="仿宋" w:cs="仿宋_GB2312"/>
          <w:b/>
          <w:sz w:val="28"/>
          <w:szCs w:val="28"/>
        </w:rPr>
      </w:pPr>
      <w:r>
        <w:rPr>
          <w:rFonts w:ascii="仿宋" w:eastAsia="仿宋" w:hAnsi="仿宋" w:hint="eastAsia"/>
          <w:b/>
          <w:sz w:val="28"/>
          <w:szCs w:val="28"/>
        </w:rPr>
        <w:t>（五）</w:t>
      </w:r>
      <w:r w:rsidR="006D0FD1" w:rsidRPr="00F101D8">
        <w:rPr>
          <w:rFonts w:ascii="仿宋" w:eastAsia="仿宋" w:hAnsi="仿宋"/>
          <w:b/>
          <w:sz w:val="28"/>
          <w:szCs w:val="28"/>
        </w:rPr>
        <w:t>央行副行长谈中国外汇储备规模变化</w:t>
      </w:r>
    </w:p>
    <w:p w:rsidR="00B22856" w:rsidRPr="00FB236C" w:rsidRDefault="006D0FD1" w:rsidP="00F92E04">
      <w:pPr>
        <w:adjustRightInd w:val="0"/>
        <w:snapToGrid w:val="0"/>
        <w:spacing w:line="520" w:lineRule="exact"/>
        <w:ind w:firstLineChars="200" w:firstLine="560"/>
        <w:rPr>
          <w:rFonts w:ascii="仿宋" w:eastAsia="仿宋" w:hAnsi="仿宋" w:cs="仿宋_GB2312"/>
          <w:sz w:val="28"/>
          <w:szCs w:val="28"/>
        </w:rPr>
      </w:pPr>
      <w:r w:rsidRPr="00D268A8">
        <w:rPr>
          <w:rFonts w:ascii="仿宋" w:eastAsia="仿宋" w:hAnsi="仿宋" w:cs="宋体"/>
          <w:sz w:val="28"/>
          <w:szCs w:val="28"/>
        </w:rPr>
        <w:t>中国人民银行副行长、国家外汇管理局局长潘功胜日前在《求是》撰文，谈理性看待中国外汇储备规模的变化。我国外汇储备规模从</w:t>
      </w:r>
      <w:r w:rsidRPr="00D268A8">
        <w:rPr>
          <w:rFonts w:ascii="仿宋" w:eastAsia="仿宋" w:hAnsi="仿宋" w:cs="宋体"/>
          <w:sz w:val="28"/>
          <w:szCs w:val="28"/>
        </w:rPr>
        <w:lastRenderedPageBreak/>
        <w:t>1992年初的217亿美元，攀升到2014年6月的历史峰值3.99</w:t>
      </w:r>
      <w:proofErr w:type="gramStart"/>
      <w:r w:rsidRPr="00D268A8">
        <w:rPr>
          <w:rFonts w:ascii="仿宋" w:eastAsia="仿宋" w:hAnsi="仿宋" w:cs="宋体"/>
          <w:sz w:val="28"/>
          <w:szCs w:val="28"/>
        </w:rPr>
        <w:t>万亿</w:t>
      </w:r>
      <w:proofErr w:type="gramEnd"/>
      <w:r w:rsidRPr="00D268A8">
        <w:rPr>
          <w:rFonts w:ascii="仿宋" w:eastAsia="仿宋" w:hAnsi="仿宋" w:cs="宋体"/>
          <w:sz w:val="28"/>
          <w:szCs w:val="28"/>
        </w:rPr>
        <w:t>美元。截至2017年3月末，我国外汇储备规模约占全球外汇储备规模的28%。本世纪以来，我国外汇储备经历了两个发展阶段。第一个阶段是2000年至2013年，伴随着国际资本高强度流入新兴经济体，我国外汇储备快速增长，从2000年初的1547亿美元，迅速攀升至2013年末的3.82</w:t>
      </w:r>
      <w:proofErr w:type="gramStart"/>
      <w:r w:rsidRPr="00D268A8">
        <w:rPr>
          <w:rFonts w:ascii="仿宋" w:eastAsia="仿宋" w:hAnsi="仿宋" w:cs="宋体"/>
          <w:sz w:val="28"/>
          <w:szCs w:val="28"/>
        </w:rPr>
        <w:t>万亿</w:t>
      </w:r>
      <w:proofErr w:type="gramEnd"/>
      <w:r w:rsidRPr="00D268A8">
        <w:rPr>
          <w:rFonts w:ascii="仿宋" w:eastAsia="仿宋" w:hAnsi="仿宋" w:cs="宋体"/>
          <w:sz w:val="28"/>
          <w:szCs w:val="28"/>
        </w:rPr>
        <w:t>美元，年均增幅在26%以上。第二个阶段是2014年以来，伴随着国际资本开始从新兴经济体流出，我国外汇储备在2014年6月份达到历史峰值后出现回落。文章称，一国持有多少外汇储备算是合理，国际上并没有公认的衡量标准。上世纪50至60年代，最广泛使用的外汇储备充足率指标是覆盖3至6个月的进口；后来，外汇储备功能需求拓展到防范债务偿付能力不足，广泛使用的充足率标准变成覆盖100%的短期债务。2011年以来，国际货币基金组织结合各国危机防范的资金需求，提出了外汇储备充足性的综合标准。从2014年第二季度到2016年末，我国国际投资</w:t>
      </w:r>
      <w:proofErr w:type="gramStart"/>
      <w:r w:rsidRPr="00D268A8">
        <w:rPr>
          <w:rFonts w:ascii="仿宋" w:eastAsia="仿宋" w:hAnsi="仿宋" w:cs="宋体"/>
          <w:sz w:val="28"/>
          <w:szCs w:val="28"/>
        </w:rPr>
        <w:t>头寸表</w:t>
      </w:r>
      <w:proofErr w:type="gramEnd"/>
      <w:r w:rsidRPr="00D268A8">
        <w:rPr>
          <w:rFonts w:ascii="仿宋" w:eastAsia="仿宋" w:hAnsi="仿宋" w:cs="宋体"/>
          <w:sz w:val="28"/>
          <w:szCs w:val="28"/>
        </w:rPr>
        <w:t>的外汇储备下降约1</w:t>
      </w:r>
      <w:proofErr w:type="gramStart"/>
      <w:r w:rsidRPr="00D268A8">
        <w:rPr>
          <w:rFonts w:ascii="仿宋" w:eastAsia="仿宋" w:hAnsi="仿宋" w:cs="宋体"/>
          <w:sz w:val="28"/>
          <w:szCs w:val="28"/>
        </w:rPr>
        <w:t>万亿</w:t>
      </w:r>
      <w:proofErr w:type="gramEnd"/>
      <w:r w:rsidRPr="00D268A8">
        <w:rPr>
          <w:rFonts w:ascii="仿宋" w:eastAsia="仿宋" w:hAnsi="仿宋" w:cs="宋体"/>
          <w:sz w:val="28"/>
          <w:szCs w:val="28"/>
        </w:rPr>
        <w:t>美元，居民对外净资产提高约0.9</w:t>
      </w:r>
      <w:proofErr w:type="gramStart"/>
      <w:r w:rsidRPr="00D268A8">
        <w:rPr>
          <w:rFonts w:ascii="仿宋" w:eastAsia="仿宋" w:hAnsi="仿宋" w:cs="宋体"/>
          <w:sz w:val="28"/>
          <w:szCs w:val="28"/>
        </w:rPr>
        <w:t>万亿</w:t>
      </w:r>
      <w:proofErr w:type="gramEnd"/>
      <w:r w:rsidRPr="00D268A8">
        <w:rPr>
          <w:rFonts w:ascii="仿宋" w:eastAsia="仿宋" w:hAnsi="仿宋" w:cs="宋体"/>
          <w:sz w:val="28"/>
          <w:szCs w:val="28"/>
        </w:rPr>
        <w:t>美元，两者基本对应，这是“藏汇于民”的直接体现。</w:t>
      </w:r>
    </w:p>
    <w:p w:rsidR="00B22856" w:rsidRPr="00FB236C" w:rsidRDefault="00B22856" w:rsidP="00F92E04">
      <w:pPr>
        <w:adjustRightInd w:val="0"/>
        <w:snapToGrid w:val="0"/>
        <w:spacing w:line="520" w:lineRule="exact"/>
        <w:ind w:firstLineChars="200" w:firstLine="560"/>
        <w:rPr>
          <w:rFonts w:ascii="仿宋" w:eastAsia="仿宋" w:hAnsi="仿宋" w:cs="仿宋_GB2312"/>
          <w:sz w:val="28"/>
          <w:szCs w:val="28"/>
        </w:rPr>
      </w:pPr>
    </w:p>
    <w:p w:rsidR="00B22856" w:rsidRDefault="00126F7D" w:rsidP="00F92E04">
      <w:pPr>
        <w:adjustRightInd w:val="0"/>
        <w:snapToGrid w:val="0"/>
        <w:spacing w:line="520" w:lineRule="exact"/>
        <w:ind w:firstLineChars="200" w:firstLine="560"/>
        <w:rPr>
          <w:rFonts w:ascii="仿宋" w:eastAsia="仿宋" w:hAnsi="仿宋" w:cs="仿宋_GB2312"/>
          <w:sz w:val="28"/>
          <w:szCs w:val="28"/>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七</w:t>
      </w:r>
      <w:r w:rsidRPr="009565F8">
        <w:rPr>
          <w:rFonts w:ascii="仿宋_GB2312" w:eastAsia="仿宋_GB2312" w:hint="eastAsia"/>
          <w:sz w:val="28"/>
          <w:szCs w:val="28"/>
        </w:rPr>
        <w:t>月</w:t>
      </w:r>
      <w:r>
        <w:rPr>
          <w:rFonts w:ascii="仿宋_GB2312" w:eastAsia="仿宋_GB2312" w:hint="eastAsia"/>
          <w:sz w:val="28"/>
          <w:szCs w:val="28"/>
        </w:rPr>
        <w:t>十三</w:t>
      </w:r>
      <w:r w:rsidRPr="009565F8">
        <w:rPr>
          <w:rFonts w:ascii="仿宋_GB2312" w:eastAsia="仿宋_GB2312" w:hint="eastAsia"/>
          <w:sz w:val="28"/>
          <w:szCs w:val="28"/>
        </w:rPr>
        <w:t>日</w:t>
      </w:r>
    </w:p>
    <w:p w:rsidR="00B22856" w:rsidRDefault="00B22856" w:rsidP="00F92E04">
      <w:pPr>
        <w:adjustRightInd w:val="0"/>
        <w:snapToGrid w:val="0"/>
        <w:spacing w:line="520" w:lineRule="exact"/>
        <w:ind w:firstLineChars="200" w:firstLine="560"/>
        <w:rPr>
          <w:rFonts w:ascii="仿宋" w:eastAsia="仿宋" w:hAnsi="仿宋" w:cs="仿宋_GB2312"/>
          <w:sz w:val="28"/>
          <w:szCs w:val="28"/>
        </w:rPr>
      </w:pPr>
    </w:p>
    <w:p w:rsidR="00B22856" w:rsidRDefault="00B22856" w:rsidP="00F92E04">
      <w:pPr>
        <w:adjustRightInd w:val="0"/>
        <w:snapToGrid w:val="0"/>
        <w:spacing w:line="520" w:lineRule="exact"/>
        <w:ind w:firstLineChars="200" w:firstLine="560"/>
        <w:rPr>
          <w:rFonts w:ascii="仿宋" w:eastAsia="仿宋" w:hAnsi="仿宋" w:cs="仿宋_GB2312"/>
          <w:sz w:val="28"/>
          <w:szCs w:val="28"/>
        </w:rPr>
      </w:pPr>
    </w:p>
    <w:p w:rsidR="00862E0A" w:rsidRPr="00F92E04" w:rsidRDefault="00862E0A" w:rsidP="00F92E04">
      <w:pPr>
        <w:adjustRightInd w:val="0"/>
        <w:snapToGrid w:val="0"/>
        <w:spacing w:line="520" w:lineRule="exact"/>
        <w:ind w:firstLineChars="200" w:firstLine="560"/>
        <w:rPr>
          <w:rFonts w:ascii="仿宋" w:eastAsia="仿宋" w:hAnsi="仿宋"/>
          <w:bCs/>
          <w:sz w:val="28"/>
          <w:szCs w:val="28"/>
        </w:rPr>
      </w:pPr>
    </w:p>
    <w:p w:rsidR="00046B8B" w:rsidRPr="009565F8" w:rsidRDefault="00046B8B" w:rsidP="006E736B">
      <w:pPr>
        <w:pStyle w:val="20"/>
        <w:spacing w:line="500" w:lineRule="exact"/>
        <w:ind w:firstLineChars="0" w:firstLine="0"/>
        <w:rPr>
          <w:rFonts w:cs="Times New Roman"/>
          <w:color w:val="auto"/>
          <w:sz w:val="24"/>
          <w:szCs w:val="24"/>
        </w:rPr>
      </w:pPr>
    </w:p>
    <w:sectPr w:rsidR="00046B8B" w:rsidRPr="009565F8" w:rsidSect="005849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96" w:rsidRDefault="00040B96">
      <w:r>
        <w:separator/>
      </w:r>
    </w:p>
  </w:endnote>
  <w:endnote w:type="continuationSeparator" w:id="0">
    <w:p w:rsidR="00040B96" w:rsidRDefault="00040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480461">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480461">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126F7D">
      <w:rPr>
        <w:rStyle w:val="a5"/>
        <w:noProof/>
      </w:rPr>
      <w:t>11</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96" w:rsidRDefault="00040B96">
      <w:r>
        <w:separator/>
      </w:r>
    </w:p>
  </w:footnote>
  <w:footnote w:type="continuationSeparator" w:id="0">
    <w:p w:rsidR="00040B96" w:rsidRDefault="00040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595DB62C"/>
    <w:multiLevelType w:val="singleLevel"/>
    <w:tmpl w:val="595DB62C"/>
    <w:lvl w:ilvl="0">
      <w:start w:val="5"/>
      <w:numFmt w:val="decimal"/>
      <w:suff w:val="nothing"/>
      <w:lvlText w:val="%1、"/>
      <w:lvlJc w:val="left"/>
    </w:lvl>
  </w:abstractNum>
  <w:abstractNum w:abstractNumId="7">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1167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0E43"/>
    <w:rsid w:val="00002180"/>
    <w:rsid w:val="00003906"/>
    <w:rsid w:val="00003B1A"/>
    <w:rsid w:val="00004E86"/>
    <w:rsid w:val="00005B94"/>
    <w:rsid w:val="000067C7"/>
    <w:rsid w:val="00006BDD"/>
    <w:rsid w:val="00006E6B"/>
    <w:rsid w:val="000074E3"/>
    <w:rsid w:val="0001095B"/>
    <w:rsid w:val="00010CAD"/>
    <w:rsid w:val="00011515"/>
    <w:rsid w:val="00011E65"/>
    <w:rsid w:val="000121A6"/>
    <w:rsid w:val="00012962"/>
    <w:rsid w:val="0001314D"/>
    <w:rsid w:val="00013822"/>
    <w:rsid w:val="0001397A"/>
    <w:rsid w:val="00013EFE"/>
    <w:rsid w:val="00015657"/>
    <w:rsid w:val="0001739B"/>
    <w:rsid w:val="0002151A"/>
    <w:rsid w:val="000219CB"/>
    <w:rsid w:val="00023979"/>
    <w:rsid w:val="00024565"/>
    <w:rsid w:val="000246B3"/>
    <w:rsid w:val="000260BF"/>
    <w:rsid w:val="00026184"/>
    <w:rsid w:val="00026307"/>
    <w:rsid w:val="00026DF8"/>
    <w:rsid w:val="00030881"/>
    <w:rsid w:val="00030B87"/>
    <w:rsid w:val="00031CE8"/>
    <w:rsid w:val="000333DC"/>
    <w:rsid w:val="00034408"/>
    <w:rsid w:val="00035936"/>
    <w:rsid w:val="00036F6C"/>
    <w:rsid w:val="00037173"/>
    <w:rsid w:val="00037663"/>
    <w:rsid w:val="00037989"/>
    <w:rsid w:val="00040B96"/>
    <w:rsid w:val="0004243A"/>
    <w:rsid w:val="00042748"/>
    <w:rsid w:val="00042A12"/>
    <w:rsid w:val="00042D4B"/>
    <w:rsid w:val="00043CAE"/>
    <w:rsid w:val="00043F25"/>
    <w:rsid w:val="0004577D"/>
    <w:rsid w:val="00046564"/>
    <w:rsid w:val="00046B8B"/>
    <w:rsid w:val="00050DEF"/>
    <w:rsid w:val="00051AE4"/>
    <w:rsid w:val="00053019"/>
    <w:rsid w:val="000545D7"/>
    <w:rsid w:val="000551B5"/>
    <w:rsid w:val="00055B62"/>
    <w:rsid w:val="00055C64"/>
    <w:rsid w:val="00056130"/>
    <w:rsid w:val="00056F76"/>
    <w:rsid w:val="00057EF0"/>
    <w:rsid w:val="00060AA4"/>
    <w:rsid w:val="00060EA8"/>
    <w:rsid w:val="000620A0"/>
    <w:rsid w:val="00063B8E"/>
    <w:rsid w:val="00064C88"/>
    <w:rsid w:val="00064D20"/>
    <w:rsid w:val="00064E12"/>
    <w:rsid w:val="0006519D"/>
    <w:rsid w:val="00065768"/>
    <w:rsid w:val="000670ED"/>
    <w:rsid w:val="000711DF"/>
    <w:rsid w:val="000712EE"/>
    <w:rsid w:val="00072E47"/>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0CC1"/>
    <w:rsid w:val="00082174"/>
    <w:rsid w:val="0008283D"/>
    <w:rsid w:val="000830F8"/>
    <w:rsid w:val="0008320E"/>
    <w:rsid w:val="00083CCA"/>
    <w:rsid w:val="00084002"/>
    <w:rsid w:val="000842CF"/>
    <w:rsid w:val="00084B34"/>
    <w:rsid w:val="00086DB9"/>
    <w:rsid w:val="00086E3E"/>
    <w:rsid w:val="00087C52"/>
    <w:rsid w:val="00087F61"/>
    <w:rsid w:val="00090435"/>
    <w:rsid w:val="00090622"/>
    <w:rsid w:val="00090840"/>
    <w:rsid w:val="00090BED"/>
    <w:rsid w:val="00090C54"/>
    <w:rsid w:val="000919F1"/>
    <w:rsid w:val="00091FE5"/>
    <w:rsid w:val="00093E47"/>
    <w:rsid w:val="0009421C"/>
    <w:rsid w:val="00094462"/>
    <w:rsid w:val="00095669"/>
    <w:rsid w:val="000959C6"/>
    <w:rsid w:val="000964FE"/>
    <w:rsid w:val="000966CA"/>
    <w:rsid w:val="00097B87"/>
    <w:rsid w:val="000A0B76"/>
    <w:rsid w:val="000A1A6A"/>
    <w:rsid w:val="000A2479"/>
    <w:rsid w:val="000A2597"/>
    <w:rsid w:val="000A3A52"/>
    <w:rsid w:val="000A419D"/>
    <w:rsid w:val="000A5C5B"/>
    <w:rsid w:val="000A658B"/>
    <w:rsid w:val="000A6997"/>
    <w:rsid w:val="000A6DB1"/>
    <w:rsid w:val="000A7806"/>
    <w:rsid w:val="000B0D48"/>
    <w:rsid w:val="000B158A"/>
    <w:rsid w:val="000B1DE2"/>
    <w:rsid w:val="000B1DE7"/>
    <w:rsid w:val="000B1ECD"/>
    <w:rsid w:val="000B2C01"/>
    <w:rsid w:val="000B2FA8"/>
    <w:rsid w:val="000B36F4"/>
    <w:rsid w:val="000B3B04"/>
    <w:rsid w:val="000B4675"/>
    <w:rsid w:val="000B48FF"/>
    <w:rsid w:val="000B4FEE"/>
    <w:rsid w:val="000B65C0"/>
    <w:rsid w:val="000B6E05"/>
    <w:rsid w:val="000B6F66"/>
    <w:rsid w:val="000B6F6A"/>
    <w:rsid w:val="000B7437"/>
    <w:rsid w:val="000C0B18"/>
    <w:rsid w:val="000C0CD3"/>
    <w:rsid w:val="000C14FB"/>
    <w:rsid w:val="000C20A7"/>
    <w:rsid w:val="000C48F2"/>
    <w:rsid w:val="000C4A07"/>
    <w:rsid w:val="000C573F"/>
    <w:rsid w:val="000C5C21"/>
    <w:rsid w:val="000C5E7A"/>
    <w:rsid w:val="000C6BF2"/>
    <w:rsid w:val="000C6D7C"/>
    <w:rsid w:val="000D06EB"/>
    <w:rsid w:val="000D0CCE"/>
    <w:rsid w:val="000D239D"/>
    <w:rsid w:val="000D2833"/>
    <w:rsid w:val="000D2A57"/>
    <w:rsid w:val="000D2BB3"/>
    <w:rsid w:val="000D2DD5"/>
    <w:rsid w:val="000D30FE"/>
    <w:rsid w:val="000D3DD8"/>
    <w:rsid w:val="000D4037"/>
    <w:rsid w:val="000D4443"/>
    <w:rsid w:val="000D4A77"/>
    <w:rsid w:val="000D4C7A"/>
    <w:rsid w:val="000D6FCB"/>
    <w:rsid w:val="000D7944"/>
    <w:rsid w:val="000D7ACD"/>
    <w:rsid w:val="000E0436"/>
    <w:rsid w:val="000E081C"/>
    <w:rsid w:val="000E10A9"/>
    <w:rsid w:val="000E2276"/>
    <w:rsid w:val="000E235C"/>
    <w:rsid w:val="000E24C5"/>
    <w:rsid w:val="000E2B2B"/>
    <w:rsid w:val="000E2CBD"/>
    <w:rsid w:val="000E2D8F"/>
    <w:rsid w:val="000E341F"/>
    <w:rsid w:val="000E34D1"/>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6FA"/>
    <w:rsid w:val="000F5D09"/>
    <w:rsid w:val="000F6105"/>
    <w:rsid w:val="000F61A6"/>
    <w:rsid w:val="000F7819"/>
    <w:rsid w:val="000F7A36"/>
    <w:rsid w:val="00100319"/>
    <w:rsid w:val="00100A22"/>
    <w:rsid w:val="00101F3E"/>
    <w:rsid w:val="00102309"/>
    <w:rsid w:val="00102C6F"/>
    <w:rsid w:val="00103078"/>
    <w:rsid w:val="00103A6B"/>
    <w:rsid w:val="00104C54"/>
    <w:rsid w:val="00104E29"/>
    <w:rsid w:val="00105289"/>
    <w:rsid w:val="001052C9"/>
    <w:rsid w:val="001054AD"/>
    <w:rsid w:val="0010733E"/>
    <w:rsid w:val="001111BA"/>
    <w:rsid w:val="00111587"/>
    <w:rsid w:val="001116C1"/>
    <w:rsid w:val="00111815"/>
    <w:rsid w:val="00111D6F"/>
    <w:rsid w:val="00111F52"/>
    <w:rsid w:val="001133F3"/>
    <w:rsid w:val="001136A5"/>
    <w:rsid w:val="001146D7"/>
    <w:rsid w:val="001151D9"/>
    <w:rsid w:val="00116A0C"/>
    <w:rsid w:val="00120B96"/>
    <w:rsid w:val="00121890"/>
    <w:rsid w:val="0012193F"/>
    <w:rsid w:val="001225E3"/>
    <w:rsid w:val="00123716"/>
    <w:rsid w:val="00124A2F"/>
    <w:rsid w:val="001262CC"/>
    <w:rsid w:val="00126AE7"/>
    <w:rsid w:val="00126F7D"/>
    <w:rsid w:val="00126FC1"/>
    <w:rsid w:val="00127744"/>
    <w:rsid w:val="001307E9"/>
    <w:rsid w:val="00132360"/>
    <w:rsid w:val="00132456"/>
    <w:rsid w:val="00132959"/>
    <w:rsid w:val="00135760"/>
    <w:rsid w:val="00136003"/>
    <w:rsid w:val="0013707A"/>
    <w:rsid w:val="00137A8B"/>
    <w:rsid w:val="00140774"/>
    <w:rsid w:val="00140B93"/>
    <w:rsid w:val="00141590"/>
    <w:rsid w:val="00142361"/>
    <w:rsid w:val="00143429"/>
    <w:rsid w:val="0014431E"/>
    <w:rsid w:val="0014483E"/>
    <w:rsid w:val="00145976"/>
    <w:rsid w:val="00145D3B"/>
    <w:rsid w:val="00145E3E"/>
    <w:rsid w:val="00146234"/>
    <w:rsid w:val="00146B70"/>
    <w:rsid w:val="00147052"/>
    <w:rsid w:val="001475C6"/>
    <w:rsid w:val="00147AAC"/>
    <w:rsid w:val="0015039D"/>
    <w:rsid w:val="00150C49"/>
    <w:rsid w:val="0015163F"/>
    <w:rsid w:val="00151E23"/>
    <w:rsid w:val="001527F7"/>
    <w:rsid w:val="00152B31"/>
    <w:rsid w:val="00153118"/>
    <w:rsid w:val="00154806"/>
    <w:rsid w:val="001560F8"/>
    <w:rsid w:val="0015751D"/>
    <w:rsid w:val="001608F7"/>
    <w:rsid w:val="00160C54"/>
    <w:rsid w:val="00161A15"/>
    <w:rsid w:val="001621A6"/>
    <w:rsid w:val="00162CC0"/>
    <w:rsid w:val="00165A97"/>
    <w:rsid w:val="00165B2D"/>
    <w:rsid w:val="00167231"/>
    <w:rsid w:val="0016779B"/>
    <w:rsid w:val="00167E2E"/>
    <w:rsid w:val="00170252"/>
    <w:rsid w:val="00170D95"/>
    <w:rsid w:val="00171724"/>
    <w:rsid w:val="00171771"/>
    <w:rsid w:val="00171A54"/>
    <w:rsid w:val="00171F03"/>
    <w:rsid w:val="00172663"/>
    <w:rsid w:val="00172A27"/>
    <w:rsid w:val="001735C9"/>
    <w:rsid w:val="0017394D"/>
    <w:rsid w:val="00173A53"/>
    <w:rsid w:val="001769AA"/>
    <w:rsid w:val="00176A2B"/>
    <w:rsid w:val="0017787C"/>
    <w:rsid w:val="00177BB2"/>
    <w:rsid w:val="00180CFA"/>
    <w:rsid w:val="00180E9B"/>
    <w:rsid w:val="00182BA5"/>
    <w:rsid w:val="00184A9D"/>
    <w:rsid w:val="0018539D"/>
    <w:rsid w:val="001859A9"/>
    <w:rsid w:val="00185D6E"/>
    <w:rsid w:val="00186D86"/>
    <w:rsid w:val="00186E0E"/>
    <w:rsid w:val="001871A4"/>
    <w:rsid w:val="00187440"/>
    <w:rsid w:val="001875E3"/>
    <w:rsid w:val="00187D6E"/>
    <w:rsid w:val="0019146A"/>
    <w:rsid w:val="00192C96"/>
    <w:rsid w:val="001936CA"/>
    <w:rsid w:val="001942ED"/>
    <w:rsid w:val="001957BD"/>
    <w:rsid w:val="001976F7"/>
    <w:rsid w:val="001978E0"/>
    <w:rsid w:val="001979A8"/>
    <w:rsid w:val="001A14CD"/>
    <w:rsid w:val="001A19FE"/>
    <w:rsid w:val="001A1D6C"/>
    <w:rsid w:val="001A2D7F"/>
    <w:rsid w:val="001A45F6"/>
    <w:rsid w:val="001A4A1B"/>
    <w:rsid w:val="001A4A5F"/>
    <w:rsid w:val="001A56AB"/>
    <w:rsid w:val="001A6EBA"/>
    <w:rsid w:val="001A6EDC"/>
    <w:rsid w:val="001A79AE"/>
    <w:rsid w:val="001B28FC"/>
    <w:rsid w:val="001B348D"/>
    <w:rsid w:val="001B4C82"/>
    <w:rsid w:val="001B5A70"/>
    <w:rsid w:val="001B5D5E"/>
    <w:rsid w:val="001B5FAC"/>
    <w:rsid w:val="001B6929"/>
    <w:rsid w:val="001B71EC"/>
    <w:rsid w:val="001B7318"/>
    <w:rsid w:val="001B7575"/>
    <w:rsid w:val="001B7753"/>
    <w:rsid w:val="001B775A"/>
    <w:rsid w:val="001C1C21"/>
    <w:rsid w:val="001C2849"/>
    <w:rsid w:val="001C3EA4"/>
    <w:rsid w:val="001C5663"/>
    <w:rsid w:val="001C5721"/>
    <w:rsid w:val="001C577C"/>
    <w:rsid w:val="001C789B"/>
    <w:rsid w:val="001C7E93"/>
    <w:rsid w:val="001D046C"/>
    <w:rsid w:val="001D0915"/>
    <w:rsid w:val="001D0934"/>
    <w:rsid w:val="001D259E"/>
    <w:rsid w:val="001D2B77"/>
    <w:rsid w:val="001D3935"/>
    <w:rsid w:val="001D403D"/>
    <w:rsid w:val="001D586C"/>
    <w:rsid w:val="001D587B"/>
    <w:rsid w:val="001D63E1"/>
    <w:rsid w:val="001D783D"/>
    <w:rsid w:val="001D7950"/>
    <w:rsid w:val="001D79EC"/>
    <w:rsid w:val="001E0785"/>
    <w:rsid w:val="001E0983"/>
    <w:rsid w:val="001E12BC"/>
    <w:rsid w:val="001E1F7F"/>
    <w:rsid w:val="001E2A40"/>
    <w:rsid w:val="001E377B"/>
    <w:rsid w:val="001E3CAC"/>
    <w:rsid w:val="001E43BF"/>
    <w:rsid w:val="001E516A"/>
    <w:rsid w:val="001E5189"/>
    <w:rsid w:val="001E55A2"/>
    <w:rsid w:val="001E5D91"/>
    <w:rsid w:val="001F0F4E"/>
    <w:rsid w:val="001F336E"/>
    <w:rsid w:val="001F36BC"/>
    <w:rsid w:val="001F39F7"/>
    <w:rsid w:val="001F6A10"/>
    <w:rsid w:val="001F70CC"/>
    <w:rsid w:val="001F74A3"/>
    <w:rsid w:val="001F7756"/>
    <w:rsid w:val="00200076"/>
    <w:rsid w:val="00201845"/>
    <w:rsid w:val="00202CCB"/>
    <w:rsid w:val="00203963"/>
    <w:rsid w:val="00203E1A"/>
    <w:rsid w:val="002049CD"/>
    <w:rsid w:val="00204E65"/>
    <w:rsid w:val="00205790"/>
    <w:rsid w:val="00205FFD"/>
    <w:rsid w:val="002065C6"/>
    <w:rsid w:val="002071A9"/>
    <w:rsid w:val="00210253"/>
    <w:rsid w:val="00210308"/>
    <w:rsid w:val="00210FD0"/>
    <w:rsid w:val="00211557"/>
    <w:rsid w:val="00211630"/>
    <w:rsid w:val="002116C5"/>
    <w:rsid w:val="002127D8"/>
    <w:rsid w:val="002128F7"/>
    <w:rsid w:val="00212CF6"/>
    <w:rsid w:val="00212F41"/>
    <w:rsid w:val="00215442"/>
    <w:rsid w:val="00216D41"/>
    <w:rsid w:val="00217157"/>
    <w:rsid w:val="00217A47"/>
    <w:rsid w:val="002206C9"/>
    <w:rsid w:val="002214AD"/>
    <w:rsid w:val="0022188C"/>
    <w:rsid w:val="002219D7"/>
    <w:rsid w:val="00223440"/>
    <w:rsid w:val="00223A22"/>
    <w:rsid w:val="00223BF4"/>
    <w:rsid w:val="00224B26"/>
    <w:rsid w:val="00224CF5"/>
    <w:rsid w:val="00225851"/>
    <w:rsid w:val="0022618A"/>
    <w:rsid w:val="0022699B"/>
    <w:rsid w:val="002272B7"/>
    <w:rsid w:val="002275DB"/>
    <w:rsid w:val="00230106"/>
    <w:rsid w:val="0023046E"/>
    <w:rsid w:val="002316C4"/>
    <w:rsid w:val="002331BE"/>
    <w:rsid w:val="00233FCB"/>
    <w:rsid w:val="0023431B"/>
    <w:rsid w:val="0023497C"/>
    <w:rsid w:val="00235FB6"/>
    <w:rsid w:val="00236CBA"/>
    <w:rsid w:val="0024044C"/>
    <w:rsid w:val="00241A10"/>
    <w:rsid w:val="00241C69"/>
    <w:rsid w:val="00242532"/>
    <w:rsid w:val="00242D14"/>
    <w:rsid w:val="002445AA"/>
    <w:rsid w:val="0024492A"/>
    <w:rsid w:val="00245147"/>
    <w:rsid w:val="0024556B"/>
    <w:rsid w:val="002463AA"/>
    <w:rsid w:val="002474CB"/>
    <w:rsid w:val="00250288"/>
    <w:rsid w:val="00250E67"/>
    <w:rsid w:val="00251722"/>
    <w:rsid w:val="002525C4"/>
    <w:rsid w:val="00252E05"/>
    <w:rsid w:val="00253387"/>
    <w:rsid w:val="002544E7"/>
    <w:rsid w:val="0025480C"/>
    <w:rsid w:val="00254FDA"/>
    <w:rsid w:val="00260143"/>
    <w:rsid w:val="00260955"/>
    <w:rsid w:val="00262FF2"/>
    <w:rsid w:val="0026389C"/>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31B"/>
    <w:rsid w:val="00274C65"/>
    <w:rsid w:val="002752B6"/>
    <w:rsid w:val="00275693"/>
    <w:rsid w:val="0027635A"/>
    <w:rsid w:val="00276FC2"/>
    <w:rsid w:val="00277D59"/>
    <w:rsid w:val="00281A26"/>
    <w:rsid w:val="0028268F"/>
    <w:rsid w:val="00282782"/>
    <w:rsid w:val="00282F51"/>
    <w:rsid w:val="00282F73"/>
    <w:rsid w:val="002834FA"/>
    <w:rsid w:val="0028350F"/>
    <w:rsid w:val="00283595"/>
    <w:rsid w:val="0028425F"/>
    <w:rsid w:val="00284C6D"/>
    <w:rsid w:val="00284EED"/>
    <w:rsid w:val="00285643"/>
    <w:rsid w:val="00286D7D"/>
    <w:rsid w:val="00287B35"/>
    <w:rsid w:val="0029022E"/>
    <w:rsid w:val="00291256"/>
    <w:rsid w:val="00291C14"/>
    <w:rsid w:val="0029215B"/>
    <w:rsid w:val="00292BA4"/>
    <w:rsid w:val="00293A49"/>
    <w:rsid w:val="0029653D"/>
    <w:rsid w:val="00296546"/>
    <w:rsid w:val="00297498"/>
    <w:rsid w:val="002A0093"/>
    <w:rsid w:val="002A062C"/>
    <w:rsid w:val="002A0913"/>
    <w:rsid w:val="002A0921"/>
    <w:rsid w:val="002A0A79"/>
    <w:rsid w:val="002A0BD0"/>
    <w:rsid w:val="002A1103"/>
    <w:rsid w:val="002A177B"/>
    <w:rsid w:val="002A1CCE"/>
    <w:rsid w:val="002A2392"/>
    <w:rsid w:val="002A2474"/>
    <w:rsid w:val="002A2AFC"/>
    <w:rsid w:val="002A3C64"/>
    <w:rsid w:val="002A4302"/>
    <w:rsid w:val="002A5636"/>
    <w:rsid w:val="002A6017"/>
    <w:rsid w:val="002A6253"/>
    <w:rsid w:val="002A7EF0"/>
    <w:rsid w:val="002A7F00"/>
    <w:rsid w:val="002B02A6"/>
    <w:rsid w:val="002B1EC8"/>
    <w:rsid w:val="002B2043"/>
    <w:rsid w:val="002B3DA4"/>
    <w:rsid w:val="002B4B20"/>
    <w:rsid w:val="002B5AAD"/>
    <w:rsid w:val="002B628C"/>
    <w:rsid w:val="002B751A"/>
    <w:rsid w:val="002C01B2"/>
    <w:rsid w:val="002C072F"/>
    <w:rsid w:val="002C0B11"/>
    <w:rsid w:val="002C1C8B"/>
    <w:rsid w:val="002C37DC"/>
    <w:rsid w:val="002C4592"/>
    <w:rsid w:val="002C4B80"/>
    <w:rsid w:val="002C4CF0"/>
    <w:rsid w:val="002C6B11"/>
    <w:rsid w:val="002C6D79"/>
    <w:rsid w:val="002C7292"/>
    <w:rsid w:val="002C785C"/>
    <w:rsid w:val="002C7E8E"/>
    <w:rsid w:val="002D0025"/>
    <w:rsid w:val="002D0774"/>
    <w:rsid w:val="002D08F1"/>
    <w:rsid w:val="002D0C2E"/>
    <w:rsid w:val="002D33BF"/>
    <w:rsid w:val="002D3BBE"/>
    <w:rsid w:val="002D4255"/>
    <w:rsid w:val="002D4DA8"/>
    <w:rsid w:val="002D5089"/>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64"/>
    <w:rsid w:val="002E43CA"/>
    <w:rsid w:val="002E4E95"/>
    <w:rsid w:val="002E58C3"/>
    <w:rsid w:val="002E5DA2"/>
    <w:rsid w:val="002E5DDB"/>
    <w:rsid w:val="002E5E54"/>
    <w:rsid w:val="002E63B6"/>
    <w:rsid w:val="002E63DD"/>
    <w:rsid w:val="002F04C3"/>
    <w:rsid w:val="002F06F8"/>
    <w:rsid w:val="002F0F5F"/>
    <w:rsid w:val="002F0F7E"/>
    <w:rsid w:val="002F11E7"/>
    <w:rsid w:val="002F28AF"/>
    <w:rsid w:val="002F34FB"/>
    <w:rsid w:val="002F35A3"/>
    <w:rsid w:val="002F4F6E"/>
    <w:rsid w:val="002F52B3"/>
    <w:rsid w:val="002F5959"/>
    <w:rsid w:val="002F69D8"/>
    <w:rsid w:val="002F6F5E"/>
    <w:rsid w:val="002F7635"/>
    <w:rsid w:val="002F7B03"/>
    <w:rsid w:val="0030037F"/>
    <w:rsid w:val="00300F87"/>
    <w:rsid w:val="003024D8"/>
    <w:rsid w:val="00303784"/>
    <w:rsid w:val="00303BE8"/>
    <w:rsid w:val="00303C26"/>
    <w:rsid w:val="00303E4B"/>
    <w:rsid w:val="00305000"/>
    <w:rsid w:val="00305A65"/>
    <w:rsid w:val="00305A90"/>
    <w:rsid w:val="00305F5B"/>
    <w:rsid w:val="00307549"/>
    <w:rsid w:val="00307A06"/>
    <w:rsid w:val="00310049"/>
    <w:rsid w:val="003103EE"/>
    <w:rsid w:val="003117C0"/>
    <w:rsid w:val="00311D15"/>
    <w:rsid w:val="00312B41"/>
    <w:rsid w:val="003130B2"/>
    <w:rsid w:val="003144CD"/>
    <w:rsid w:val="00315207"/>
    <w:rsid w:val="0031531F"/>
    <w:rsid w:val="003156DF"/>
    <w:rsid w:val="00316186"/>
    <w:rsid w:val="0031621D"/>
    <w:rsid w:val="0031636C"/>
    <w:rsid w:val="003173F8"/>
    <w:rsid w:val="00320C82"/>
    <w:rsid w:val="00321D69"/>
    <w:rsid w:val="003223E0"/>
    <w:rsid w:val="0032274C"/>
    <w:rsid w:val="00322D29"/>
    <w:rsid w:val="003234B2"/>
    <w:rsid w:val="0032366D"/>
    <w:rsid w:val="00324459"/>
    <w:rsid w:val="00324A32"/>
    <w:rsid w:val="00325138"/>
    <w:rsid w:val="00325710"/>
    <w:rsid w:val="00325856"/>
    <w:rsid w:val="00326486"/>
    <w:rsid w:val="00326AA0"/>
    <w:rsid w:val="003276C4"/>
    <w:rsid w:val="00331828"/>
    <w:rsid w:val="0033183D"/>
    <w:rsid w:val="0033381D"/>
    <w:rsid w:val="00333821"/>
    <w:rsid w:val="00334D0D"/>
    <w:rsid w:val="00334D43"/>
    <w:rsid w:val="00336007"/>
    <w:rsid w:val="003366BE"/>
    <w:rsid w:val="00336ADA"/>
    <w:rsid w:val="00336E0F"/>
    <w:rsid w:val="00336ED3"/>
    <w:rsid w:val="003378E6"/>
    <w:rsid w:val="0034086D"/>
    <w:rsid w:val="00340C29"/>
    <w:rsid w:val="00342074"/>
    <w:rsid w:val="003421A7"/>
    <w:rsid w:val="00342AF3"/>
    <w:rsid w:val="00342C4E"/>
    <w:rsid w:val="00342D38"/>
    <w:rsid w:val="00343C72"/>
    <w:rsid w:val="00343E63"/>
    <w:rsid w:val="0034646A"/>
    <w:rsid w:val="00347075"/>
    <w:rsid w:val="003470B5"/>
    <w:rsid w:val="003477C9"/>
    <w:rsid w:val="00347D50"/>
    <w:rsid w:val="003500B7"/>
    <w:rsid w:val="003500DE"/>
    <w:rsid w:val="0035044A"/>
    <w:rsid w:val="00351604"/>
    <w:rsid w:val="003517EC"/>
    <w:rsid w:val="00351B81"/>
    <w:rsid w:val="00351C33"/>
    <w:rsid w:val="00352D5B"/>
    <w:rsid w:val="003556BD"/>
    <w:rsid w:val="00355A8C"/>
    <w:rsid w:val="00356497"/>
    <w:rsid w:val="00356B5D"/>
    <w:rsid w:val="003577AF"/>
    <w:rsid w:val="00357CA6"/>
    <w:rsid w:val="00357FFE"/>
    <w:rsid w:val="003608AD"/>
    <w:rsid w:val="00362134"/>
    <w:rsid w:val="0036248C"/>
    <w:rsid w:val="003627A0"/>
    <w:rsid w:val="0036331F"/>
    <w:rsid w:val="00363FA3"/>
    <w:rsid w:val="003643A1"/>
    <w:rsid w:val="00364466"/>
    <w:rsid w:val="00364CA4"/>
    <w:rsid w:val="0036509E"/>
    <w:rsid w:val="0036667A"/>
    <w:rsid w:val="00366A87"/>
    <w:rsid w:val="0037124A"/>
    <w:rsid w:val="00371DCA"/>
    <w:rsid w:val="003728A1"/>
    <w:rsid w:val="003729D0"/>
    <w:rsid w:val="00372B5E"/>
    <w:rsid w:val="00372CDD"/>
    <w:rsid w:val="0037440A"/>
    <w:rsid w:val="003751D9"/>
    <w:rsid w:val="00375F39"/>
    <w:rsid w:val="003764BE"/>
    <w:rsid w:val="003764E7"/>
    <w:rsid w:val="00376F91"/>
    <w:rsid w:val="003779BD"/>
    <w:rsid w:val="00377A22"/>
    <w:rsid w:val="00380956"/>
    <w:rsid w:val="0038127B"/>
    <w:rsid w:val="00381C79"/>
    <w:rsid w:val="00381DED"/>
    <w:rsid w:val="00381E0A"/>
    <w:rsid w:val="003823B5"/>
    <w:rsid w:val="00382431"/>
    <w:rsid w:val="0038252A"/>
    <w:rsid w:val="00382830"/>
    <w:rsid w:val="00382F33"/>
    <w:rsid w:val="00383BE9"/>
    <w:rsid w:val="0038459D"/>
    <w:rsid w:val="00384B34"/>
    <w:rsid w:val="00384FA4"/>
    <w:rsid w:val="00385AAF"/>
    <w:rsid w:val="00385E7D"/>
    <w:rsid w:val="00386A2E"/>
    <w:rsid w:val="00387373"/>
    <w:rsid w:val="00390A7E"/>
    <w:rsid w:val="00391218"/>
    <w:rsid w:val="003917D3"/>
    <w:rsid w:val="00394207"/>
    <w:rsid w:val="003953C4"/>
    <w:rsid w:val="003958E9"/>
    <w:rsid w:val="00395CFE"/>
    <w:rsid w:val="00396802"/>
    <w:rsid w:val="003A0123"/>
    <w:rsid w:val="003A23FF"/>
    <w:rsid w:val="003A2F55"/>
    <w:rsid w:val="003A3652"/>
    <w:rsid w:val="003A4C80"/>
    <w:rsid w:val="003A4CCF"/>
    <w:rsid w:val="003A5CFB"/>
    <w:rsid w:val="003A5E41"/>
    <w:rsid w:val="003A5EB7"/>
    <w:rsid w:val="003A5F13"/>
    <w:rsid w:val="003B03C9"/>
    <w:rsid w:val="003B03E8"/>
    <w:rsid w:val="003B04EC"/>
    <w:rsid w:val="003B05AA"/>
    <w:rsid w:val="003B1B20"/>
    <w:rsid w:val="003B2911"/>
    <w:rsid w:val="003B2CE8"/>
    <w:rsid w:val="003B33D2"/>
    <w:rsid w:val="003B47B2"/>
    <w:rsid w:val="003B4D54"/>
    <w:rsid w:val="003B4E3B"/>
    <w:rsid w:val="003B5836"/>
    <w:rsid w:val="003C04B8"/>
    <w:rsid w:val="003C07EF"/>
    <w:rsid w:val="003C0C60"/>
    <w:rsid w:val="003C143C"/>
    <w:rsid w:val="003C2128"/>
    <w:rsid w:val="003C2589"/>
    <w:rsid w:val="003C363E"/>
    <w:rsid w:val="003C4338"/>
    <w:rsid w:val="003C4FB1"/>
    <w:rsid w:val="003C57BC"/>
    <w:rsid w:val="003C6D04"/>
    <w:rsid w:val="003C6FEF"/>
    <w:rsid w:val="003C7FC4"/>
    <w:rsid w:val="003D08E6"/>
    <w:rsid w:val="003D0D20"/>
    <w:rsid w:val="003D1D62"/>
    <w:rsid w:val="003D2485"/>
    <w:rsid w:val="003D46D4"/>
    <w:rsid w:val="003D53D5"/>
    <w:rsid w:val="003D5B77"/>
    <w:rsid w:val="003D7C1A"/>
    <w:rsid w:val="003E149D"/>
    <w:rsid w:val="003E1612"/>
    <w:rsid w:val="003E1A1F"/>
    <w:rsid w:val="003E2094"/>
    <w:rsid w:val="003E24AA"/>
    <w:rsid w:val="003E2BD3"/>
    <w:rsid w:val="003E31ED"/>
    <w:rsid w:val="003E5995"/>
    <w:rsid w:val="003E5F71"/>
    <w:rsid w:val="003E72BD"/>
    <w:rsid w:val="003E79F5"/>
    <w:rsid w:val="003F12BC"/>
    <w:rsid w:val="003F2019"/>
    <w:rsid w:val="003F2ABD"/>
    <w:rsid w:val="003F2F4A"/>
    <w:rsid w:val="003F43BD"/>
    <w:rsid w:val="003F4B88"/>
    <w:rsid w:val="003F559D"/>
    <w:rsid w:val="003F594B"/>
    <w:rsid w:val="003F68FA"/>
    <w:rsid w:val="003F6A63"/>
    <w:rsid w:val="003F6F4A"/>
    <w:rsid w:val="003F717E"/>
    <w:rsid w:val="003F7890"/>
    <w:rsid w:val="00400CF7"/>
    <w:rsid w:val="004011B5"/>
    <w:rsid w:val="004023B5"/>
    <w:rsid w:val="004030E5"/>
    <w:rsid w:val="00403738"/>
    <w:rsid w:val="00403CE4"/>
    <w:rsid w:val="00403D30"/>
    <w:rsid w:val="0040539E"/>
    <w:rsid w:val="004053D3"/>
    <w:rsid w:val="004058EF"/>
    <w:rsid w:val="00406640"/>
    <w:rsid w:val="00406FE1"/>
    <w:rsid w:val="00407928"/>
    <w:rsid w:val="00407A8A"/>
    <w:rsid w:val="00410443"/>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40462"/>
    <w:rsid w:val="00440962"/>
    <w:rsid w:val="0044116C"/>
    <w:rsid w:val="00441324"/>
    <w:rsid w:val="00441392"/>
    <w:rsid w:val="004415E9"/>
    <w:rsid w:val="00441E3B"/>
    <w:rsid w:val="0044296B"/>
    <w:rsid w:val="00443411"/>
    <w:rsid w:val="00443914"/>
    <w:rsid w:val="00444E1C"/>
    <w:rsid w:val="00445225"/>
    <w:rsid w:val="0044535E"/>
    <w:rsid w:val="004453FF"/>
    <w:rsid w:val="0044599C"/>
    <w:rsid w:val="00445AC1"/>
    <w:rsid w:val="0044629A"/>
    <w:rsid w:val="004465FF"/>
    <w:rsid w:val="00446899"/>
    <w:rsid w:val="00446948"/>
    <w:rsid w:val="00446AE6"/>
    <w:rsid w:val="00447685"/>
    <w:rsid w:val="00450A39"/>
    <w:rsid w:val="00451265"/>
    <w:rsid w:val="0045161B"/>
    <w:rsid w:val="00451BD7"/>
    <w:rsid w:val="00452522"/>
    <w:rsid w:val="00452EBB"/>
    <w:rsid w:val="0045340B"/>
    <w:rsid w:val="00453C51"/>
    <w:rsid w:val="00453EF7"/>
    <w:rsid w:val="004555B4"/>
    <w:rsid w:val="00456D80"/>
    <w:rsid w:val="0045795F"/>
    <w:rsid w:val="004617D4"/>
    <w:rsid w:val="00463D82"/>
    <w:rsid w:val="00463FA7"/>
    <w:rsid w:val="00464132"/>
    <w:rsid w:val="00465037"/>
    <w:rsid w:val="00465A71"/>
    <w:rsid w:val="00466A43"/>
    <w:rsid w:val="004674E6"/>
    <w:rsid w:val="00467B62"/>
    <w:rsid w:val="00470BAE"/>
    <w:rsid w:val="0047111D"/>
    <w:rsid w:val="00471442"/>
    <w:rsid w:val="0047192E"/>
    <w:rsid w:val="00471D58"/>
    <w:rsid w:val="00471EB1"/>
    <w:rsid w:val="0047218D"/>
    <w:rsid w:val="00472A25"/>
    <w:rsid w:val="00472C88"/>
    <w:rsid w:val="00472ED4"/>
    <w:rsid w:val="004732ED"/>
    <w:rsid w:val="0047435B"/>
    <w:rsid w:val="00474C47"/>
    <w:rsid w:val="00474F84"/>
    <w:rsid w:val="0047523C"/>
    <w:rsid w:val="004752C1"/>
    <w:rsid w:val="00475BFA"/>
    <w:rsid w:val="00475CDB"/>
    <w:rsid w:val="00475D51"/>
    <w:rsid w:val="00476F40"/>
    <w:rsid w:val="00477A93"/>
    <w:rsid w:val="00477C51"/>
    <w:rsid w:val="004803A4"/>
    <w:rsid w:val="00480461"/>
    <w:rsid w:val="00480E34"/>
    <w:rsid w:val="00481364"/>
    <w:rsid w:val="004818BB"/>
    <w:rsid w:val="00482E9D"/>
    <w:rsid w:val="0048416E"/>
    <w:rsid w:val="00484206"/>
    <w:rsid w:val="00484356"/>
    <w:rsid w:val="00484F3B"/>
    <w:rsid w:val="004859DA"/>
    <w:rsid w:val="0048677A"/>
    <w:rsid w:val="00486C64"/>
    <w:rsid w:val="00487345"/>
    <w:rsid w:val="004877D2"/>
    <w:rsid w:val="00487A3B"/>
    <w:rsid w:val="00490393"/>
    <w:rsid w:val="00490A86"/>
    <w:rsid w:val="00491E96"/>
    <w:rsid w:val="0049280E"/>
    <w:rsid w:val="00492B29"/>
    <w:rsid w:val="00493C0B"/>
    <w:rsid w:val="00494257"/>
    <w:rsid w:val="0049555F"/>
    <w:rsid w:val="00495851"/>
    <w:rsid w:val="00496A6E"/>
    <w:rsid w:val="00496ED8"/>
    <w:rsid w:val="004A0AD5"/>
    <w:rsid w:val="004A0FFF"/>
    <w:rsid w:val="004A1025"/>
    <w:rsid w:val="004A10C6"/>
    <w:rsid w:val="004A2225"/>
    <w:rsid w:val="004A296E"/>
    <w:rsid w:val="004A4F4B"/>
    <w:rsid w:val="004A4F7D"/>
    <w:rsid w:val="004A5293"/>
    <w:rsid w:val="004A554B"/>
    <w:rsid w:val="004A5C14"/>
    <w:rsid w:val="004A6464"/>
    <w:rsid w:val="004A7149"/>
    <w:rsid w:val="004A7516"/>
    <w:rsid w:val="004A78B7"/>
    <w:rsid w:val="004B0660"/>
    <w:rsid w:val="004B0667"/>
    <w:rsid w:val="004B200F"/>
    <w:rsid w:val="004B3B53"/>
    <w:rsid w:val="004B4826"/>
    <w:rsid w:val="004B49A0"/>
    <w:rsid w:val="004B5446"/>
    <w:rsid w:val="004C069C"/>
    <w:rsid w:val="004C0C17"/>
    <w:rsid w:val="004C0E83"/>
    <w:rsid w:val="004C0F56"/>
    <w:rsid w:val="004C1313"/>
    <w:rsid w:val="004C16DD"/>
    <w:rsid w:val="004C1B13"/>
    <w:rsid w:val="004C2396"/>
    <w:rsid w:val="004C3CC3"/>
    <w:rsid w:val="004C4196"/>
    <w:rsid w:val="004C72FC"/>
    <w:rsid w:val="004C7A0A"/>
    <w:rsid w:val="004C7F3F"/>
    <w:rsid w:val="004C7F99"/>
    <w:rsid w:val="004D0054"/>
    <w:rsid w:val="004D005A"/>
    <w:rsid w:val="004D055E"/>
    <w:rsid w:val="004D0995"/>
    <w:rsid w:val="004D0BCC"/>
    <w:rsid w:val="004D139A"/>
    <w:rsid w:val="004D1C46"/>
    <w:rsid w:val="004D2E2D"/>
    <w:rsid w:val="004D5555"/>
    <w:rsid w:val="004D5F35"/>
    <w:rsid w:val="004D729B"/>
    <w:rsid w:val="004D78DF"/>
    <w:rsid w:val="004D7E48"/>
    <w:rsid w:val="004D7FA2"/>
    <w:rsid w:val="004E0764"/>
    <w:rsid w:val="004E081B"/>
    <w:rsid w:val="004E2C4E"/>
    <w:rsid w:val="004E3618"/>
    <w:rsid w:val="004E3BC0"/>
    <w:rsid w:val="004E4729"/>
    <w:rsid w:val="004E48FA"/>
    <w:rsid w:val="004E4B11"/>
    <w:rsid w:val="004E5388"/>
    <w:rsid w:val="004E554A"/>
    <w:rsid w:val="004E6787"/>
    <w:rsid w:val="004F1BE5"/>
    <w:rsid w:val="004F28CD"/>
    <w:rsid w:val="004F2AA0"/>
    <w:rsid w:val="004F2D73"/>
    <w:rsid w:val="004F520E"/>
    <w:rsid w:val="004F534D"/>
    <w:rsid w:val="004F57C6"/>
    <w:rsid w:val="004F688D"/>
    <w:rsid w:val="004F6940"/>
    <w:rsid w:val="004F778C"/>
    <w:rsid w:val="005005E2"/>
    <w:rsid w:val="0050076D"/>
    <w:rsid w:val="0050111B"/>
    <w:rsid w:val="005016E2"/>
    <w:rsid w:val="00501C47"/>
    <w:rsid w:val="00502327"/>
    <w:rsid w:val="0050336D"/>
    <w:rsid w:val="0050387B"/>
    <w:rsid w:val="0050390E"/>
    <w:rsid w:val="005041A2"/>
    <w:rsid w:val="0050494E"/>
    <w:rsid w:val="00505E00"/>
    <w:rsid w:val="00505E70"/>
    <w:rsid w:val="00506480"/>
    <w:rsid w:val="00506948"/>
    <w:rsid w:val="00506C76"/>
    <w:rsid w:val="00507E1B"/>
    <w:rsid w:val="00510233"/>
    <w:rsid w:val="00511132"/>
    <w:rsid w:val="00511E3B"/>
    <w:rsid w:val="0051301C"/>
    <w:rsid w:val="005144A2"/>
    <w:rsid w:val="00514B85"/>
    <w:rsid w:val="00516660"/>
    <w:rsid w:val="00516661"/>
    <w:rsid w:val="00517487"/>
    <w:rsid w:val="005216D7"/>
    <w:rsid w:val="005241BC"/>
    <w:rsid w:val="0052453B"/>
    <w:rsid w:val="00524969"/>
    <w:rsid w:val="005249F1"/>
    <w:rsid w:val="0052599A"/>
    <w:rsid w:val="00525E73"/>
    <w:rsid w:val="00527FBD"/>
    <w:rsid w:val="0053103C"/>
    <w:rsid w:val="0053719F"/>
    <w:rsid w:val="0053785F"/>
    <w:rsid w:val="005379AF"/>
    <w:rsid w:val="0054119D"/>
    <w:rsid w:val="00541A0C"/>
    <w:rsid w:val="00541D59"/>
    <w:rsid w:val="00542168"/>
    <w:rsid w:val="005438C3"/>
    <w:rsid w:val="0054460D"/>
    <w:rsid w:val="0054584D"/>
    <w:rsid w:val="00545B96"/>
    <w:rsid w:val="00546069"/>
    <w:rsid w:val="00546232"/>
    <w:rsid w:val="00546E53"/>
    <w:rsid w:val="0054778C"/>
    <w:rsid w:val="00547AD9"/>
    <w:rsid w:val="0055147B"/>
    <w:rsid w:val="00551E79"/>
    <w:rsid w:val="005529F8"/>
    <w:rsid w:val="00553646"/>
    <w:rsid w:val="00554468"/>
    <w:rsid w:val="00554473"/>
    <w:rsid w:val="00554F3D"/>
    <w:rsid w:val="005564E4"/>
    <w:rsid w:val="0055744E"/>
    <w:rsid w:val="00560093"/>
    <w:rsid w:val="00560166"/>
    <w:rsid w:val="00560EF3"/>
    <w:rsid w:val="005631E0"/>
    <w:rsid w:val="00564298"/>
    <w:rsid w:val="005652BF"/>
    <w:rsid w:val="005659BB"/>
    <w:rsid w:val="005702C0"/>
    <w:rsid w:val="005714CC"/>
    <w:rsid w:val="00571BD4"/>
    <w:rsid w:val="00572A30"/>
    <w:rsid w:val="00573F8F"/>
    <w:rsid w:val="00574CF2"/>
    <w:rsid w:val="00574EAC"/>
    <w:rsid w:val="00574FDA"/>
    <w:rsid w:val="0057622A"/>
    <w:rsid w:val="00580134"/>
    <w:rsid w:val="00580AA1"/>
    <w:rsid w:val="00580F57"/>
    <w:rsid w:val="00582AC7"/>
    <w:rsid w:val="005831CB"/>
    <w:rsid w:val="0058493F"/>
    <w:rsid w:val="0058507C"/>
    <w:rsid w:val="00590394"/>
    <w:rsid w:val="00592673"/>
    <w:rsid w:val="005928A9"/>
    <w:rsid w:val="005939EC"/>
    <w:rsid w:val="0059484F"/>
    <w:rsid w:val="00594D3F"/>
    <w:rsid w:val="005951E2"/>
    <w:rsid w:val="0059532E"/>
    <w:rsid w:val="005963A6"/>
    <w:rsid w:val="005968DB"/>
    <w:rsid w:val="005978B7"/>
    <w:rsid w:val="005A030E"/>
    <w:rsid w:val="005A0C57"/>
    <w:rsid w:val="005A0DE4"/>
    <w:rsid w:val="005A0F79"/>
    <w:rsid w:val="005A1911"/>
    <w:rsid w:val="005A28D6"/>
    <w:rsid w:val="005A29A0"/>
    <w:rsid w:val="005A3B70"/>
    <w:rsid w:val="005A4144"/>
    <w:rsid w:val="005A4312"/>
    <w:rsid w:val="005A4AB4"/>
    <w:rsid w:val="005A5419"/>
    <w:rsid w:val="005A6100"/>
    <w:rsid w:val="005A6D69"/>
    <w:rsid w:val="005A71A6"/>
    <w:rsid w:val="005A7C9F"/>
    <w:rsid w:val="005B0820"/>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366"/>
    <w:rsid w:val="005C0947"/>
    <w:rsid w:val="005C0E53"/>
    <w:rsid w:val="005C1131"/>
    <w:rsid w:val="005C31B5"/>
    <w:rsid w:val="005C3B2C"/>
    <w:rsid w:val="005C3D34"/>
    <w:rsid w:val="005C4804"/>
    <w:rsid w:val="005C4F56"/>
    <w:rsid w:val="005C5295"/>
    <w:rsid w:val="005C554B"/>
    <w:rsid w:val="005C57B4"/>
    <w:rsid w:val="005C57B7"/>
    <w:rsid w:val="005C6B13"/>
    <w:rsid w:val="005C6BE6"/>
    <w:rsid w:val="005C6F45"/>
    <w:rsid w:val="005D04D3"/>
    <w:rsid w:val="005D1040"/>
    <w:rsid w:val="005D14BA"/>
    <w:rsid w:val="005D322A"/>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1A8C"/>
    <w:rsid w:val="005F3ABB"/>
    <w:rsid w:val="005F44D3"/>
    <w:rsid w:val="005F5B40"/>
    <w:rsid w:val="005F5C10"/>
    <w:rsid w:val="005F6E08"/>
    <w:rsid w:val="0060073E"/>
    <w:rsid w:val="00602298"/>
    <w:rsid w:val="00602957"/>
    <w:rsid w:val="0060588B"/>
    <w:rsid w:val="00605BF7"/>
    <w:rsid w:val="00606248"/>
    <w:rsid w:val="00606438"/>
    <w:rsid w:val="0060766F"/>
    <w:rsid w:val="0061005B"/>
    <w:rsid w:val="00611219"/>
    <w:rsid w:val="00614845"/>
    <w:rsid w:val="00614914"/>
    <w:rsid w:val="00615B1C"/>
    <w:rsid w:val="0061659B"/>
    <w:rsid w:val="00616967"/>
    <w:rsid w:val="00620C11"/>
    <w:rsid w:val="00622953"/>
    <w:rsid w:val="006239E1"/>
    <w:rsid w:val="00624A8D"/>
    <w:rsid w:val="00625371"/>
    <w:rsid w:val="00626C00"/>
    <w:rsid w:val="00626C1B"/>
    <w:rsid w:val="00626D5E"/>
    <w:rsid w:val="006270E4"/>
    <w:rsid w:val="00627A39"/>
    <w:rsid w:val="00627B3F"/>
    <w:rsid w:val="006304D0"/>
    <w:rsid w:val="006306F3"/>
    <w:rsid w:val="0063092A"/>
    <w:rsid w:val="00631089"/>
    <w:rsid w:val="00631818"/>
    <w:rsid w:val="00631D99"/>
    <w:rsid w:val="00633BCC"/>
    <w:rsid w:val="006343FC"/>
    <w:rsid w:val="0063444F"/>
    <w:rsid w:val="00634AC6"/>
    <w:rsid w:val="00634C58"/>
    <w:rsid w:val="00634D1A"/>
    <w:rsid w:val="00635487"/>
    <w:rsid w:val="00636112"/>
    <w:rsid w:val="00636294"/>
    <w:rsid w:val="006364F5"/>
    <w:rsid w:val="00636AD5"/>
    <w:rsid w:val="00636CA8"/>
    <w:rsid w:val="00637956"/>
    <w:rsid w:val="0064048C"/>
    <w:rsid w:val="00640745"/>
    <w:rsid w:val="0064119E"/>
    <w:rsid w:val="00641E4D"/>
    <w:rsid w:val="00643F98"/>
    <w:rsid w:val="006454BF"/>
    <w:rsid w:val="006455EF"/>
    <w:rsid w:val="0064576E"/>
    <w:rsid w:val="0064578F"/>
    <w:rsid w:val="006509FA"/>
    <w:rsid w:val="00651BF1"/>
    <w:rsid w:val="00651DB6"/>
    <w:rsid w:val="00652BD5"/>
    <w:rsid w:val="00653001"/>
    <w:rsid w:val="00653614"/>
    <w:rsid w:val="00653843"/>
    <w:rsid w:val="00653A4E"/>
    <w:rsid w:val="00653C74"/>
    <w:rsid w:val="00654602"/>
    <w:rsid w:val="00654A9E"/>
    <w:rsid w:val="006554F8"/>
    <w:rsid w:val="00655B53"/>
    <w:rsid w:val="00655EF5"/>
    <w:rsid w:val="0065706A"/>
    <w:rsid w:val="006573C4"/>
    <w:rsid w:val="00663BBB"/>
    <w:rsid w:val="00664173"/>
    <w:rsid w:val="006669D0"/>
    <w:rsid w:val="00667494"/>
    <w:rsid w:val="00667C92"/>
    <w:rsid w:val="006705E1"/>
    <w:rsid w:val="00670914"/>
    <w:rsid w:val="00670E28"/>
    <w:rsid w:val="00670EBF"/>
    <w:rsid w:val="00671489"/>
    <w:rsid w:val="006726EC"/>
    <w:rsid w:val="006728B3"/>
    <w:rsid w:val="00672B51"/>
    <w:rsid w:val="006731E0"/>
    <w:rsid w:val="0067379F"/>
    <w:rsid w:val="006738B3"/>
    <w:rsid w:val="00673BA4"/>
    <w:rsid w:val="00674DD1"/>
    <w:rsid w:val="00675DF1"/>
    <w:rsid w:val="006770E5"/>
    <w:rsid w:val="00680905"/>
    <w:rsid w:val="006811C1"/>
    <w:rsid w:val="00681B8A"/>
    <w:rsid w:val="00682EF8"/>
    <w:rsid w:val="00684456"/>
    <w:rsid w:val="006844C8"/>
    <w:rsid w:val="0068490D"/>
    <w:rsid w:val="00684B10"/>
    <w:rsid w:val="006850EC"/>
    <w:rsid w:val="00685DF4"/>
    <w:rsid w:val="006865A6"/>
    <w:rsid w:val="006870D1"/>
    <w:rsid w:val="0068711E"/>
    <w:rsid w:val="00687FFC"/>
    <w:rsid w:val="006900E2"/>
    <w:rsid w:val="00690D9B"/>
    <w:rsid w:val="0069107B"/>
    <w:rsid w:val="006912ED"/>
    <w:rsid w:val="00691822"/>
    <w:rsid w:val="006918B0"/>
    <w:rsid w:val="00692018"/>
    <w:rsid w:val="006921D4"/>
    <w:rsid w:val="00692B5C"/>
    <w:rsid w:val="006930F4"/>
    <w:rsid w:val="0069329E"/>
    <w:rsid w:val="00694040"/>
    <w:rsid w:val="0069465C"/>
    <w:rsid w:val="00695B52"/>
    <w:rsid w:val="006962B0"/>
    <w:rsid w:val="0069694B"/>
    <w:rsid w:val="00696A95"/>
    <w:rsid w:val="00696EE1"/>
    <w:rsid w:val="00696F70"/>
    <w:rsid w:val="006970C8"/>
    <w:rsid w:val="006973F4"/>
    <w:rsid w:val="00697AF7"/>
    <w:rsid w:val="006A0998"/>
    <w:rsid w:val="006A157D"/>
    <w:rsid w:val="006A1B63"/>
    <w:rsid w:val="006A3068"/>
    <w:rsid w:val="006A4C01"/>
    <w:rsid w:val="006A50ED"/>
    <w:rsid w:val="006A5327"/>
    <w:rsid w:val="006A5A5C"/>
    <w:rsid w:val="006A76B1"/>
    <w:rsid w:val="006B0B3F"/>
    <w:rsid w:val="006B0EF2"/>
    <w:rsid w:val="006B1CB8"/>
    <w:rsid w:val="006B272D"/>
    <w:rsid w:val="006B2D31"/>
    <w:rsid w:val="006B32DA"/>
    <w:rsid w:val="006B3323"/>
    <w:rsid w:val="006B4257"/>
    <w:rsid w:val="006B47C5"/>
    <w:rsid w:val="006B4F74"/>
    <w:rsid w:val="006B5105"/>
    <w:rsid w:val="006B5AC9"/>
    <w:rsid w:val="006B63C6"/>
    <w:rsid w:val="006C247B"/>
    <w:rsid w:val="006C2A55"/>
    <w:rsid w:val="006C2D76"/>
    <w:rsid w:val="006C3797"/>
    <w:rsid w:val="006C4063"/>
    <w:rsid w:val="006C5320"/>
    <w:rsid w:val="006C56C1"/>
    <w:rsid w:val="006C60EB"/>
    <w:rsid w:val="006C69A6"/>
    <w:rsid w:val="006C6D53"/>
    <w:rsid w:val="006D0FD1"/>
    <w:rsid w:val="006D18BB"/>
    <w:rsid w:val="006D23D1"/>
    <w:rsid w:val="006D2D00"/>
    <w:rsid w:val="006D3858"/>
    <w:rsid w:val="006D3D21"/>
    <w:rsid w:val="006D5031"/>
    <w:rsid w:val="006D5809"/>
    <w:rsid w:val="006D73DE"/>
    <w:rsid w:val="006D7818"/>
    <w:rsid w:val="006D78C9"/>
    <w:rsid w:val="006E2900"/>
    <w:rsid w:val="006E2910"/>
    <w:rsid w:val="006E2E7C"/>
    <w:rsid w:val="006E35E7"/>
    <w:rsid w:val="006E3DA1"/>
    <w:rsid w:val="006E460C"/>
    <w:rsid w:val="006E4895"/>
    <w:rsid w:val="006E56C8"/>
    <w:rsid w:val="006E607E"/>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AFD"/>
    <w:rsid w:val="00707B73"/>
    <w:rsid w:val="00710064"/>
    <w:rsid w:val="00710DEB"/>
    <w:rsid w:val="00712900"/>
    <w:rsid w:val="00712F01"/>
    <w:rsid w:val="007130BA"/>
    <w:rsid w:val="00713335"/>
    <w:rsid w:val="00713A9E"/>
    <w:rsid w:val="007155C1"/>
    <w:rsid w:val="00715AE2"/>
    <w:rsid w:val="00715BDA"/>
    <w:rsid w:val="00715D02"/>
    <w:rsid w:val="00716E84"/>
    <w:rsid w:val="00720377"/>
    <w:rsid w:val="007210B4"/>
    <w:rsid w:val="007212D4"/>
    <w:rsid w:val="007227A3"/>
    <w:rsid w:val="0072352A"/>
    <w:rsid w:val="0072395A"/>
    <w:rsid w:val="00724764"/>
    <w:rsid w:val="0072533C"/>
    <w:rsid w:val="00725A25"/>
    <w:rsid w:val="00726C57"/>
    <w:rsid w:val="00726CE7"/>
    <w:rsid w:val="007273FF"/>
    <w:rsid w:val="00727942"/>
    <w:rsid w:val="007302A5"/>
    <w:rsid w:val="00731634"/>
    <w:rsid w:val="00731BAD"/>
    <w:rsid w:val="00733587"/>
    <w:rsid w:val="00733922"/>
    <w:rsid w:val="00733EFC"/>
    <w:rsid w:val="00734601"/>
    <w:rsid w:val="00736656"/>
    <w:rsid w:val="00736D0B"/>
    <w:rsid w:val="0073711A"/>
    <w:rsid w:val="00737125"/>
    <w:rsid w:val="007371F4"/>
    <w:rsid w:val="007378C3"/>
    <w:rsid w:val="00741BCD"/>
    <w:rsid w:val="0074249C"/>
    <w:rsid w:val="00743152"/>
    <w:rsid w:val="00743412"/>
    <w:rsid w:val="00743EBF"/>
    <w:rsid w:val="00744A01"/>
    <w:rsid w:val="007457C1"/>
    <w:rsid w:val="00746AC3"/>
    <w:rsid w:val="00747893"/>
    <w:rsid w:val="00750C1B"/>
    <w:rsid w:val="00751EE0"/>
    <w:rsid w:val="00752E66"/>
    <w:rsid w:val="00752F01"/>
    <w:rsid w:val="007539D2"/>
    <w:rsid w:val="00753A26"/>
    <w:rsid w:val="0075462E"/>
    <w:rsid w:val="00754AD8"/>
    <w:rsid w:val="00754D42"/>
    <w:rsid w:val="00756CF1"/>
    <w:rsid w:val="00756CFA"/>
    <w:rsid w:val="00757406"/>
    <w:rsid w:val="007612CE"/>
    <w:rsid w:val="00761AB8"/>
    <w:rsid w:val="007622BF"/>
    <w:rsid w:val="007629E8"/>
    <w:rsid w:val="00762DA3"/>
    <w:rsid w:val="00763770"/>
    <w:rsid w:val="00764101"/>
    <w:rsid w:val="007644E2"/>
    <w:rsid w:val="00764D38"/>
    <w:rsid w:val="007652C3"/>
    <w:rsid w:val="007658E4"/>
    <w:rsid w:val="00767635"/>
    <w:rsid w:val="007710D0"/>
    <w:rsid w:val="007714D6"/>
    <w:rsid w:val="0077155F"/>
    <w:rsid w:val="00772583"/>
    <w:rsid w:val="007738C2"/>
    <w:rsid w:val="007742E3"/>
    <w:rsid w:val="007744C4"/>
    <w:rsid w:val="00774FF8"/>
    <w:rsid w:val="00775E5A"/>
    <w:rsid w:val="00776F43"/>
    <w:rsid w:val="007803CC"/>
    <w:rsid w:val="00780A6A"/>
    <w:rsid w:val="00780CED"/>
    <w:rsid w:val="007810CF"/>
    <w:rsid w:val="007810ED"/>
    <w:rsid w:val="00781A71"/>
    <w:rsid w:val="00781E9B"/>
    <w:rsid w:val="00783872"/>
    <w:rsid w:val="00783E85"/>
    <w:rsid w:val="00783EC3"/>
    <w:rsid w:val="0078450E"/>
    <w:rsid w:val="007848DE"/>
    <w:rsid w:val="00784B08"/>
    <w:rsid w:val="00784F09"/>
    <w:rsid w:val="00785FE8"/>
    <w:rsid w:val="00786C86"/>
    <w:rsid w:val="00787542"/>
    <w:rsid w:val="00787733"/>
    <w:rsid w:val="00787C0F"/>
    <w:rsid w:val="00787EB7"/>
    <w:rsid w:val="0079011B"/>
    <w:rsid w:val="00790253"/>
    <w:rsid w:val="007908AB"/>
    <w:rsid w:val="00792529"/>
    <w:rsid w:val="00792BEB"/>
    <w:rsid w:val="0079303A"/>
    <w:rsid w:val="00794F20"/>
    <w:rsid w:val="007967FA"/>
    <w:rsid w:val="007968C2"/>
    <w:rsid w:val="0079695B"/>
    <w:rsid w:val="00797314"/>
    <w:rsid w:val="0079779D"/>
    <w:rsid w:val="00797D2C"/>
    <w:rsid w:val="007A05D6"/>
    <w:rsid w:val="007A0749"/>
    <w:rsid w:val="007A0FE3"/>
    <w:rsid w:val="007A1744"/>
    <w:rsid w:val="007A17F6"/>
    <w:rsid w:val="007A1CE8"/>
    <w:rsid w:val="007A2931"/>
    <w:rsid w:val="007A2F88"/>
    <w:rsid w:val="007A3103"/>
    <w:rsid w:val="007A34DD"/>
    <w:rsid w:val="007A3DF3"/>
    <w:rsid w:val="007A44FB"/>
    <w:rsid w:val="007A46CB"/>
    <w:rsid w:val="007A4D06"/>
    <w:rsid w:val="007A4D8E"/>
    <w:rsid w:val="007A5343"/>
    <w:rsid w:val="007A617F"/>
    <w:rsid w:val="007A7083"/>
    <w:rsid w:val="007A7167"/>
    <w:rsid w:val="007A7937"/>
    <w:rsid w:val="007A7FD6"/>
    <w:rsid w:val="007B056F"/>
    <w:rsid w:val="007B0F28"/>
    <w:rsid w:val="007B147D"/>
    <w:rsid w:val="007B1724"/>
    <w:rsid w:val="007B1E14"/>
    <w:rsid w:val="007B3AB1"/>
    <w:rsid w:val="007B4AFB"/>
    <w:rsid w:val="007B5BA4"/>
    <w:rsid w:val="007B5C5E"/>
    <w:rsid w:val="007C0455"/>
    <w:rsid w:val="007C0D8B"/>
    <w:rsid w:val="007C3600"/>
    <w:rsid w:val="007C428E"/>
    <w:rsid w:val="007C49DA"/>
    <w:rsid w:val="007C518F"/>
    <w:rsid w:val="007C51AF"/>
    <w:rsid w:val="007C5D83"/>
    <w:rsid w:val="007C661C"/>
    <w:rsid w:val="007C664D"/>
    <w:rsid w:val="007C6B63"/>
    <w:rsid w:val="007C6EBD"/>
    <w:rsid w:val="007C7048"/>
    <w:rsid w:val="007C756B"/>
    <w:rsid w:val="007D0554"/>
    <w:rsid w:val="007D1D13"/>
    <w:rsid w:val="007D1D91"/>
    <w:rsid w:val="007D2EC6"/>
    <w:rsid w:val="007D3348"/>
    <w:rsid w:val="007D3810"/>
    <w:rsid w:val="007D3F26"/>
    <w:rsid w:val="007D409A"/>
    <w:rsid w:val="007D45B8"/>
    <w:rsid w:val="007D4D95"/>
    <w:rsid w:val="007D730E"/>
    <w:rsid w:val="007E0411"/>
    <w:rsid w:val="007E07C6"/>
    <w:rsid w:val="007E12A4"/>
    <w:rsid w:val="007E1462"/>
    <w:rsid w:val="007E1AA9"/>
    <w:rsid w:val="007E340F"/>
    <w:rsid w:val="007E39C7"/>
    <w:rsid w:val="007E4B9F"/>
    <w:rsid w:val="007E5883"/>
    <w:rsid w:val="007E6FC3"/>
    <w:rsid w:val="007E7BBF"/>
    <w:rsid w:val="007F0C43"/>
    <w:rsid w:val="007F1986"/>
    <w:rsid w:val="007F1AC8"/>
    <w:rsid w:val="007F258A"/>
    <w:rsid w:val="007F40E1"/>
    <w:rsid w:val="007F4A33"/>
    <w:rsid w:val="007F577B"/>
    <w:rsid w:val="007F6D81"/>
    <w:rsid w:val="007F7A61"/>
    <w:rsid w:val="00801763"/>
    <w:rsid w:val="008020BD"/>
    <w:rsid w:val="0080259E"/>
    <w:rsid w:val="0080265B"/>
    <w:rsid w:val="00802829"/>
    <w:rsid w:val="008029EE"/>
    <w:rsid w:val="00802F05"/>
    <w:rsid w:val="008033BA"/>
    <w:rsid w:val="00803C7A"/>
    <w:rsid w:val="00805860"/>
    <w:rsid w:val="0080610D"/>
    <w:rsid w:val="008065C3"/>
    <w:rsid w:val="008079A1"/>
    <w:rsid w:val="00810198"/>
    <w:rsid w:val="0081038D"/>
    <w:rsid w:val="00810E7C"/>
    <w:rsid w:val="00811FE0"/>
    <w:rsid w:val="008125E3"/>
    <w:rsid w:val="00813A0C"/>
    <w:rsid w:val="00813C65"/>
    <w:rsid w:val="00814379"/>
    <w:rsid w:val="00815A66"/>
    <w:rsid w:val="0081629F"/>
    <w:rsid w:val="008163C7"/>
    <w:rsid w:val="008167C1"/>
    <w:rsid w:val="00816B17"/>
    <w:rsid w:val="008178E7"/>
    <w:rsid w:val="00817BB5"/>
    <w:rsid w:val="00820AA0"/>
    <w:rsid w:val="00821BE1"/>
    <w:rsid w:val="00822CDF"/>
    <w:rsid w:val="008230AA"/>
    <w:rsid w:val="00823B2C"/>
    <w:rsid w:val="00825281"/>
    <w:rsid w:val="008252E3"/>
    <w:rsid w:val="0082580A"/>
    <w:rsid w:val="00825FE7"/>
    <w:rsid w:val="008261E2"/>
    <w:rsid w:val="00826C89"/>
    <w:rsid w:val="00826D2E"/>
    <w:rsid w:val="00827617"/>
    <w:rsid w:val="0082790A"/>
    <w:rsid w:val="008312BA"/>
    <w:rsid w:val="00831A31"/>
    <w:rsid w:val="008325CC"/>
    <w:rsid w:val="00832CD8"/>
    <w:rsid w:val="008333A7"/>
    <w:rsid w:val="008338E9"/>
    <w:rsid w:val="00833938"/>
    <w:rsid w:val="0083482E"/>
    <w:rsid w:val="00834985"/>
    <w:rsid w:val="00834D77"/>
    <w:rsid w:val="00835ADE"/>
    <w:rsid w:val="00835B35"/>
    <w:rsid w:val="00835FA3"/>
    <w:rsid w:val="008365D5"/>
    <w:rsid w:val="00836A6E"/>
    <w:rsid w:val="00836CE3"/>
    <w:rsid w:val="00837143"/>
    <w:rsid w:val="00837C68"/>
    <w:rsid w:val="008405F4"/>
    <w:rsid w:val="00840B74"/>
    <w:rsid w:val="00841F08"/>
    <w:rsid w:val="008421A0"/>
    <w:rsid w:val="00842A0B"/>
    <w:rsid w:val="00842CCD"/>
    <w:rsid w:val="00844B10"/>
    <w:rsid w:val="008467F9"/>
    <w:rsid w:val="0085035B"/>
    <w:rsid w:val="0085096D"/>
    <w:rsid w:val="008509D6"/>
    <w:rsid w:val="00850A49"/>
    <w:rsid w:val="00850FAC"/>
    <w:rsid w:val="008512B9"/>
    <w:rsid w:val="00851F66"/>
    <w:rsid w:val="008525F8"/>
    <w:rsid w:val="00852C41"/>
    <w:rsid w:val="0085567C"/>
    <w:rsid w:val="00857400"/>
    <w:rsid w:val="00857AFF"/>
    <w:rsid w:val="00857C52"/>
    <w:rsid w:val="0086042B"/>
    <w:rsid w:val="00860C82"/>
    <w:rsid w:val="00862BDC"/>
    <w:rsid w:val="00862E0A"/>
    <w:rsid w:val="0086398A"/>
    <w:rsid w:val="00863BC1"/>
    <w:rsid w:val="00864126"/>
    <w:rsid w:val="008647B9"/>
    <w:rsid w:val="008653E7"/>
    <w:rsid w:val="00865988"/>
    <w:rsid w:val="00867102"/>
    <w:rsid w:val="00867C29"/>
    <w:rsid w:val="00867F1B"/>
    <w:rsid w:val="00867FD9"/>
    <w:rsid w:val="00870B58"/>
    <w:rsid w:val="00870B85"/>
    <w:rsid w:val="00870C50"/>
    <w:rsid w:val="00870E60"/>
    <w:rsid w:val="00870F15"/>
    <w:rsid w:val="0087223D"/>
    <w:rsid w:val="008725DF"/>
    <w:rsid w:val="00872877"/>
    <w:rsid w:val="00872906"/>
    <w:rsid w:val="00872C60"/>
    <w:rsid w:val="008731BA"/>
    <w:rsid w:val="008734DF"/>
    <w:rsid w:val="00875BD7"/>
    <w:rsid w:val="00877266"/>
    <w:rsid w:val="00877904"/>
    <w:rsid w:val="00880A33"/>
    <w:rsid w:val="0088214B"/>
    <w:rsid w:val="0088295A"/>
    <w:rsid w:val="00882A14"/>
    <w:rsid w:val="008830B9"/>
    <w:rsid w:val="00883756"/>
    <w:rsid w:val="008839D2"/>
    <w:rsid w:val="00883CA5"/>
    <w:rsid w:val="008854A5"/>
    <w:rsid w:val="00887C9E"/>
    <w:rsid w:val="0089016B"/>
    <w:rsid w:val="0089041D"/>
    <w:rsid w:val="00890978"/>
    <w:rsid w:val="008909B2"/>
    <w:rsid w:val="00890CD8"/>
    <w:rsid w:val="00891C2A"/>
    <w:rsid w:val="00891EAE"/>
    <w:rsid w:val="00892C13"/>
    <w:rsid w:val="00892DD0"/>
    <w:rsid w:val="008934B3"/>
    <w:rsid w:val="00893BBC"/>
    <w:rsid w:val="00894988"/>
    <w:rsid w:val="00894C0D"/>
    <w:rsid w:val="008953AF"/>
    <w:rsid w:val="008964F7"/>
    <w:rsid w:val="0089747D"/>
    <w:rsid w:val="00897A37"/>
    <w:rsid w:val="008A103D"/>
    <w:rsid w:val="008A42C9"/>
    <w:rsid w:val="008A4765"/>
    <w:rsid w:val="008A61B0"/>
    <w:rsid w:val="008A70AB"/>
    <w:rsid w:val="008A7767"/>
    <w:rsid w:val="008B0406"/>
    <w:rsid w:val="008B096D"/>
    <w:rsid w:val="008B1294"/>
    <w:rsid w:val="008B15A0"/>
    <w:rsid w:val="008B2B3F"/>
    <w:rsid w:val="008B3E13"/>
    <w:rsid w:val="008B4967"/>
    <w:rsid w:val="008B5EAB"/>
    <w:rsid w:val="008C0116"/>
    <w:rsid w:val="008C0833"/>
    <w:rsid w:val="008C1064"/>
    <w:rsid w:val="008C1344"/>
    <w:rsid w:val="008C176F"/>
    <w:rsid w:val="008C18AE"/>
    <w:rsid w:val="008C192A"/>
    <w:rsid w:val="008C313C"/>
    <w:rsid w:val="008C393E"/>
    <w:rsid w:val="008C3F70"/>
    <w:rsid w:val="008C4EC1"/>
    <w:rsid w:val="008C54D0"/>
    <w:rsid w:val="008C6AA2"/>
    <w:rsid w:val="008C746B"/>
    <w:rsid w:val="008C78F6"/>
    <w:rsid w:val="008C7BFF"/>
    <w:rsid w:val="008D00FB"/>
    <w:rsid w:val="008D0977"/>
    <w:rsid w:val="008D2564"/>
    <w:rsid w:val="008D36D4"/>
    <w:rsid w:val="008D41DE"/>
    <w:rsid w:val="008D5941"/>
    <w:rsid w:val="008D5E19"/>
    <w:rsid w:val="008D6B0A"/>
    <w:rsid w:val="008D6CEE"/>
    <w:rsid w:val="008E1312"/>
    <w:rsid w:val="008E1545"/>
    <w:rsid w:val="008E1BDE"/>
    <w:rsid w:val="008E1CF6"/>
    <w:rsid w:val="008E38AB"/>
    <w:rsid w:val="008E58D4"/>
    <w:rsid w:val="008E5FDA"/>
    <w:rsid w:val="008E74C4"/>
    <w:rsid w:val="008E76CB"/>
    <w:rsid w:val="008E78EE"/>
    <w:rsid w:val="008E7D73"/>
    <w:rsid w:val="008E7EF2"/>
    <w:rsid w:val="008F09F6"/>
    <w:rsid w:val="008F0C88"/>
    <w:rsid w:val="008F11A9"/>
    <w:rsid w:val="008F1364"/>
    <w:rsid w:val="008F183C"/>
    <w:rsid w:val="008F1BA5"/>
    <w:rsid w:val="008F2A75"/>
    <w:rsid w:val="008F2EBD"/>
    <w:rsid w:val="008F3439"/>
    <w:rsid w:val="008F346F"/>
    <w:rsid w:val="008F36B1"/>
    <w:rsid w:val="008F447F"/>
    <w:rsid w:val="008F4CE2"/>
    <w:rsid w:val="008F5044"/>
    <w:rsid w:val="008F5066"/>
    <w:rsid w:val="008F5261"/>
    <w:rsid w:val="00900BA3"/>
    <w:rsid w:val="00900E54"/>
    <w:rsid w:val="00901311"/>
    <w:rsid w:val="009017EC"/>
    <w:rsid w:val="00902E8A"/>
    <w:rsid w:val="0090332B"/>
    <w:rsid w:val="00904130"/>
    <w:rsid w:val="009043C7"/>
    <w:rsid w:val="00904704"/>
    <w:rsid w:val="00905921"/>
    <w:rsid w:val="00905922"/>
    <w:rsid w:val="00905A74"/>
    <w:rsid w:val="00906338"/>
    <w:rsid w:val="0090685A"/>
    <w:rsid w:val="00906BBF"/>
    <w:rsid w:val="00907272"/>
    <w:rsid w:val="00911E8E"/>
    <w:rsid w:val="0091386E"/>
    <w:rsid w:val="009144EE"/>
    <w:rsid w:val="00914B92"/>
    <w:rsid w:val="00914CF2"/>
    <w:rsid w:val="00914D92"/>
    <w:rsid w:val="00915383"/>
    <w:rsid w:val="009156B3"/>
    <w:rsid w:val="00915E2C"/>
    <w:rsid w:val="00916031"/>
    <w:rsid w:val="00916309"/>
    <w:rsid w:val="00920E8D"/>
    <w:rsid w:val="00921F12"/>
    <w:rsid w:val="009233CF"/>
    <w:rsid w:val="00923F0F"/>
    <w:rsid w:val="00924255"/>
    <w:rsid w:val="00924B13"/>
    <w:rsid w:val="00924CC0"/>
    <w:rsid w:val="00925C49"/>
    <w:rsid w:val="00927FC4"/>
    <w:rsid w:val="00930158"/>
    <w:rsid w:val="0093053D"/>
    <w:rsid w:val="00930FC6"/>
    <w:rsid w:val="0093165B"/>
    <w:rsid w:val="00931C45"/>
    <w:rsid w:val="0093223B"/>
    <w:rsid w:val="009324B0"/>
    <w:rsid w:val="00933346"/>
    <w:rsid w:val="00934E98"/>
    <w:rsid w:val="0093593B"/>
    <w:rsid w:val="00935EEF"/>
    <w:rsid w:val="00936943"/>
    <w:rsid w:val="00937257"/>
    <w:rsid w:val="0093781F"/>
    <w:rsid w:val="00937D09"/>
    <w:rsid w:val="009416D3"/>
    <w:rsid w:val="00943231"/>
    <w:rsid w:val="0094585C"/>
    <w:rsid w:val="00945A30"/>
    <w:rsid w:val="009469AB"/>
    <w:rsid w:val="009478FD"/>
    <w:rsid w:val="009503BF"/>
    <w:rsid w:val="00950554"/>
    <w:rsid w:val="00950D6D"/>
    <w:rsid w:val="0095172A"/>
    <w:rsid w:val="00951972"/>
    <w:rsid w:val="009525B4"/>
    <w:rsid w:val="00952F38"/>
    <w:rsid w:val="009558C5"/>
    <w:rsid w:val="009565F8"/>
    <w:rsid w:val="009569BA"/>
    <w:rsid w:val="00956CED"/>
    <w:rsid w:val="0096376A"/>
    <w:rsid w:val="00964264"/>
    <w:rsid w:val="009647B6"/>
    <w:rsid w:val="00964967"/>
    <w:rsid w:val="009665AF"/>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5F2"/>
    <w:rsid w:val="00981E76"/>
    <w:rsid w:val="00984201"/>
    <w:rsid w:val="00984C8B"/>
    <w:rsid w:val="00984CF0"/>
    <w:rsid w:val="00985B69"/>
    <w:rsid w:val="00987A68"/>
    <w:rsid w:val="009924CA"/>
    <w:rsid w:val="00992C33"/>
    <w:rsid w:val="00994880"/>
    <w:rsid w:val="00994E48"/>
    <w:rsid w:val="009951CD"/>
    <w:rsid w:val="009952EF"/>
    <w:rsid w:val="00995AD5"/>
    <w:rsid w:val="00995E45"/>
    <w:rsid w:val="009A0139"/>
    <w:rsid w:val="009A12D5"/>
    <w:rsid w:val="009A1C60"/>
    <w:rsid w:val="009A1EE0"/>
    <w:rsid w:val="009A26F0"/>
    <w:rsid w:val="009A2BB5"/>
    <w:rsid w:val="009A3249"/>
    <w:rsid w:val="009A3B6B"/>
    <w:rsid w:val="009A4098"/>
    <w:rsid w:val="009A4EDD"/>
    <w:rsid w:val="009A553B"/>
    <w:rsid w:val="009A5898"/>
    <w:rsid w:val="009A5CE7"/>
    <w:rsid w:val="009A6240"/>
    <w:rsid w:val="009A71A2"/>
    <w:rsid w:val="009B050B"/>
    <w:rsid w:val="009B0762"/>
    <w:rsid w:val="009B0944"/>
    <w:rsid w:val="009B15F7"/>
    <w:rsid w:val="009B1D40"/>
    <w:rsid w:val="009B29BB"/>
    <w:rsid w:val="009B3507"/>
    <w:rsid w:val="009B46F5"/>
    <w:rsid w:val="009B47BC"/>
    <w:rsid w:val="009B4C43"/>
    <w:rsid w:val="009B5F1B"/>
    <w:rsid w:val="009B6E6C"/>
    <w:rsid w:val="009C00CA"/>
    <w:rsid w:val="009C06D0"/>
    <w:rsid w:val="009C2791"/>
    <w:rsid w:val="009C2C99"/>
    <w:rsid w:val="009C3350"/>
    <w:rsid w:val="009C36D6"/>
    <w:rsid w:val="009C3782"/>
    <w:rsid w:val="009C3E6E"/>
    <w:rsid w:val="009C3E77"/>
    <w:rsid w:val="009C49FF"/>
    <w:rsid w:val="009C539E"/>
    <w:rsid w:val="009C579F"/>
    <w:rsid w:val="009C6AB5"/>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D79ED"/>
    <w:rsid w:val="009E0ABB"/>
    <w:rsid w:val="009E0B8C"/>
    <w:rsid w:val="009E0C78"/>
    <w:rsid w:val="009E314A"/>
    <w:rsid w:val="009E3405"/>
    <w:rsid w:val="009E3CA0"/>
    <w:rsid w:val="009E3D7F"/>
    <w:rsid w:val="009E3E40"/>
    <w:rsid w:val="009E40E0"/>
    <w:rsid w:val="009E426A"/>
    <w:rsid w:val="009E4A93"/>
    <w:rsid w:val="009E59F3"/>
    <w:rsid w:val="009E5D9B"/>
    <w:rsid w:val="009E7643"/>
    <w:rsid w:val="009E7909"/>
    <w:rsid w:val="009E7E47"/>
    <w:rsid w:val="009F0290"/>
    <w:rsid w:val="009F0CAC"/>
    <w:rsid w:val="009F1304"/>
    <w:rsid w:val="009F137C"/>
    <w:rsid w:val="009F1C1E"/>
    <w:rsid w:val="009F1F3E"/>
    <w:rsid w:val="009F2550"/>
    <w:rsid w:val="009F325D"/>
    <w:rsid w:val="009F385F"/>
    <w:rsid w:val="009F41D6"/>
    <w:rsid w:val="009F433B"/>
    <w:rsid w:val="009F54EB"/>
    <w:rsid w:val="009F58FD"/>
    <w:rsid w:val="009F680E"/>
    <w:rsid w:val="009F6CAE"/>
    <w:rsid w:val="009F6EC4"/>
    <w:rsid w:val="009F778D"/>
    <w:rsid w:val="009F7BC5"/>
    <w:rsid w:val="009F7DE0"/>
    <w:rsid w:val="009F7F00"/>
    <w:rsid w:val="00A01AEE"/>
    <w:rsid w:val="00A021F6"/>
    <w:rsid w:val="00A02AE6"/>
    <w:rsid w:val="00A039FA"/>
    <w:rsid w:val="00A06F0E"/>
    <w:rsid w:val="00A07DE5"/>
    <w:rsid w:val="00A108FC"/>
    <w:rsid w:val="00A10D63"/>
    <w:rsid w:val="00A112AE"/>
    <w:rsid w:val="00A11CD3"/>
    <w:rsid w:val="00A11FAA"/>
    <w:rsid w:val="00A133DE"/>
    <w:rsid w:val="00A13488"/>
    <w:rsid w:val="00A14D13"/>
    <w:rsid w:val="00A160D2"/>
    <w:rsid w:val="00A161B7"/>
    <w:rsid w:val="00A16A68"/>
    <w:rsid w:val="00A21170"/>
    <w:rsid w:val="00A2147D"/>
    <w:rsid w:val="00A21957"/>
    <w:rsid w:val="00A22A2D"/>
    <w:rsid w:val="00A22D20"/>
    <w:rsid w:val="00A23193"/>
    <w:rsid w:val="00A23F93"/>
    <w:rsid w:val="00A24EE6"/>
    <w:rsid w:val="00A25342"/>
    <w:rsid w:val="00A2649F"/>
    <w:rsid w:val="00A26924"/>
    <w:rsid w:val="00A26C68"/>
    <w:rsid w:val="00A26EEB"/>
    <w:rsid w:val="00A30C49"/>
    <w:rsid w:val="00A318BE"/>
    <w:rsid w:val="00A32A5C"/>
    <w:rsid w:val="00A34FA1"/>
    <w:rsid w:val="00A3576B"/>
    <w:rsid w:val="00A358A4"/>
    <w:rsid w:val="00A358D1"/>
    <w:rsid w:val="00A35AD2"/>
    <w:rsid w:val="00A3678C"/>
    <w:rsid w:val="00A36A42"/>
    <w:rsid w:val="00A37AA4"/>
    <w:rsid w:val="00A400D2"/>
    <w:rsid w:val="00A406EB"/>
    <w:rsid w:val="00A40E94"/>
    <w:rsid w:val="00A40F64"/>
    <w:rsid w:val="00A4153B"/>
    <w:rsid w:val="00A42F3B"/>
    <w:rsid w:val="00A46381"/>
    <w:rsid w:val="00A4645D"/>
    <w:rsid w:val="00A46684"/>
    <w:rsid w:val="00A50880"/>
    <w:rsid w:val="00A50BAE"/>
    <w:rsid w:val="00A51FB2"/>
    <w:rsid w:val="00A521C5"/>
    <w:rsid w:val="00A525C6"/>
    <w:rsid w:val="00A52B2C"/>
    <w:rsid w:val="00A52E38"/>
    <w:rsid w:val="00A55B0B"/>
    <w:rsid w:val="00A55B2B"/>
    <w:rsid w:val="00A55E02"/>
    <w:rsid w:val="00A57E56"/>
    <w:rsid w:val="00A60258"/>
    <w:rsid w:val="00A60A14"/>
    <w:rsid w:val="00A61A17"/>
    <w:rsid w:val="00A624D1"/>
    <w:rsid w:val="00A62C3A"/>
    <w:rsid w:val="00A632EA"/>
    <w:rsid w:val="00A6424F"/>
    <w:rsid w:val="00A6556F"/>
    <w:rsid w:val="00A65B46"/>
    <w:rsid w:val="00A66D10"/>
    <w:rsid w:val="00A67426"/>
    <w:rsid w:val="00A676BF"/>
    <w:rsid w:val="00A67853"/>
    <w:rsid w:val="00A70447"/>
    <w:rsid w:val="00A70A7D"/>
    <w:rsid w:val="00A70AFF"/>
    <w:rsid w:val="00A70CC2"/>
    <w:rsid w:val="00A70F8F"/>
    <w:rsid w:val="00A713B4"/>
    <w:rsid w:val="00A713E0"/>
    <w:rsid w:val="00A714F2"/>
    <w:rsid w:val="00A71ECC"/>
    <w:rsid w:val="00A734A1"/>
    <w:rsid w:val="00A74691"/>
    <w:rsid w:val="00A7553D"/>
    <w:rsid w:val="00A75FCF"/>
    <w:rsid w:val="00A76C5A"/>
    <w:rsid w:val="00A804A3"/>
    <w:rsid w:val="00A818E4"/>
    <w:rsid w:val="00A8206F"/>
    <w:rsid w:val="00A82253"/>
    <w:rsid w:val="00A82787"/>
    <w:rsid w:val="00A82D49"/>
    <w:rsid w:val="00A847A7"/>
    <w:rsid w:val="00A84C76"/>
    <w:rsid w:val="00A84E63"/>
    <w:rsid w:val="00A87B8C"/>
    <w:rsid w:val="00A87BD3"/>
    <w:rsid w:val="00A87BFE"/>
    <w:rsid w:val="00A90441"/>
    <w:rsid w:val="00A907C7"/>
    <w:rsid w:val="00A907F9"/>
    <w:rsid w:val="00A90B81"/>
    <w:rsid w:val="00A90C0F"/>
    <w:rsid w:val="00A91968"/>
    <w:rsid w:val="00A9208B"/>
    <w:rsid w:val="00A924E3"/>
    <w:rsid w:val="00A93A1F"/>
    <w:rsid w:val="00A93ACE"/>
    <w:rsid w:val="00A93C30"/>
    <w:rsid w:val="00A94074"/>
    <w:rsid w:val="00A9608F"/>
    <w:rsid w:val="00A962E4"/>
    <w:rsid w:val="00A964C5"/>
    <w:rsid w:val="00A96BE5"/>
    <w:rsid w:val="00A96F63"/>
    <w:rsid w:val="00A9796F"/>
    <w:rsid w:val="00A97E58"/>
    <w:rsid w:val="00AA03A9"/>
    <w:rsid w:val="00AA07BD"/>
    <w:rsid w:val="00AA1A85"/>
    <w:rsid w:val="00AA1BC7"/>
    <w:rsid w:val="00AA1BC9"/>
    <w:rsid w:val="00AA2395"/>
    <w:rsid w:val="00AA30D0"/>
    <w:rsid w:val="00AA3770"/>
    <w:rsid w:val="00AA3FFE"/>
    <w:rsid w:val="00AA4AD1"/>
    <w:rsid w:val="00AA55AE"/>
    <w:rsid w:val="00AA5A00"/>
    <w:rsid w:val="00AB0B29"/>
    <w:rsid w:val="00AB1123"/>
    <w:rsid w:val="00AB1DE4"/>
    <w:rsid w:val="00AB2260"/>
    <w:rsid w:val="00AB303B"/>
    <w:rsid w:val="00AB325F"/>
    <w:rsid w:val="00AB327C"/>
    <w:rsid w:val="00AB400B"/>
    <w:rsid w:val="00AB4410"/>
    <w:rsid w:val="00AB4D75"/>
    <w:rsid w:val="00AB4FC6"/>
    <w:rsid w:val="00AB61B2"/>
    <w:rsid w:val="00AB629C"/>
    <w:rsid w:val="00AB65DA"/>
    <w:rsid w:val="00AB6960"/>
    <w:rsid w:val="00AB7F4C"/>
    <w:rsid w:val="00AC078A"/>
    <w:rsid w:val="00AC0F7F"/>
    <w:rsid w:val="00AC1AEF"/>
    <w:rsid w:val="00AC2ACD"/>
    <w:rsid w:val="00AC2B60"/>
    <w:rsid w:val="00AC4C04"/>
    <w:rsid w:val="00AC56AE"/>
    <w:rsid w:val="00AC59E9"/>
    <w:rsid w:val="00AC5DF7"/>
    <w:rsid w:val="00AC6BE6"/>
    <w:rsid w:val="00AC7B35"/>
    <w:rsid w:val="00AD072F"/>
    <w:rsid w:val="00AD23FA"/>
    <w:rsid w:val="00AD2496"/>
    <w:rsid w:val="00AD2BB1"/>
    <w:rsid w:val="00AD2D8E"/>
    <w:rsid w:val="00AD3073"/>
    <w:rsid w:val="00AD40D7"/>
    <w:rsid w:val="00AD75F5"/>
    <w:rsid w:val="00AD7972"/>
    <w:rsid w:val="00AE0844"/>
    <w:rsid w:val="00AE0A9E"/>
    <w:rsid w:val="00AE143D"/>
    <w:rsid w:val="00AE4913"/>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2BD"/>
    <w:rsid w:val="00AF6429"/>
    <w:rsid w:val="00AF6A15"/>
    <w:rsid w:val="00AF7104"/>
    <w:rsid w:val="00AF76C8"/>
    <w:rsid w:val="00B004AE"/>
    <w:rsid w:val="00B004D2"/>
    <w:rsid w:val="00B0142C"/>
    <w:rsid w:val="00B017E0"/>
    <w:rsid w:val="00B01DC1"/>
    <w:rsid w:val="00B02919"/>
    <w:rsid w:val="00B03F1C"/>
    <w:rsid w:val="00B0539D"/>
    <w:rsid w:val="00B05862"/>
    <w:rsid w:val="00B066A4"/>
    <w:rsid w:val="00B06F1B"/>
    <w:rsid w:val="00B10B9C"/>
    <w:rsid w:val="00B10F40"/>
    <w:rsid w:val="00B135EA"/>
    <w:rsid w:val="00B17532"/>
    <w:rsid w:val="00B17D36"/>
    <w:rsid w:val="00B17F59"/>
    <w:rsid w:val="00B20CD3"/>
    <w:rsid w:val="00B215E6"/>
    <w:rsid w:val="00B21A5E"/>
    <w:rsid w:val="00B22358"/>
    <w:rsid w:val="00B22534"/>
    <w:rsid w:val="00B22856"/>
    <w:rsid w:val="00B22ADA"/>
    <w:rsid w:val="00B22B4B"/>
    <w:rsid w:val="00B22DBA"/>
    <w:rsid w:val="00B23747"/>
    <w:rsid w:val="00B23D50"/>
    <w:rsid w:val="00B2461F"/>
    <w:rsid w:val="00B24A5C"/>
    <w:rsid w:val="00B24E85"/>
    <w:rsid w:val="00B25866"/>
    <w:rsid w:val="00B25879"/>
    <w:rsid w:val="00B3198F"/>
    <w:rsid w:val="00B31BF8"/>
    <w:rsid w:val="00B32636"/>
    <w:rsid w:val="00B327F6"/>
    <w:rsid w:val="00B344CC"/>
    <w:rsid w:val="00B34654"/>
    <w:rsid w:val="00B34F79"/>
    <w:rsid w:val="00B34FB9"/>
    <w:rsid w:val="00B36027"/>
    <w:rsid w:val="00B37A51"/>
    <w:rsid w:val="00B408ED"/>
    <w:rsid w:val="00B409E0"/>
    <w:rsid w:val="00B40FA8"/>
    <w:rsid w:val="00B425D2"/>
    <w:rsid w:val="00B42698"/>
    <w:rsid w:val="00B42880"/>
    <w:rsid w:val="00B43641"/>
    <w:rsid w:val="00B448CD"/>
    <w:rsid w:val="00B45617"/>
    <w:rsid w:val="00B45D6E"/>
    <w:rsid w:val="00B45FA6"/>
    <w:rsid w:val="00B46327"/>
    <w:rsid w:val="00B46DC0"/>
    <w:rsid w:val="00B47702"/>
    <w:rsid w:val="00B50D92"/>
    <w:rsid w:val="00B51EC9"/>
    <w:rsid w:val="00B52836"/>
    <w:rsid w:val="00B530AB"/>
    <w:rsid w:val="00B53D28"/>
    <w:rsid w:val="00B55249"/>
    <w:rsid w:val="00B56D79"/>
    <w:rsid w:val="00B56E3B"/>
    <w:rsid w:val="00B56EFA"/>
    <w:rsid w:val="00B576DF"/>
    <w:rsid w:val="00B57BB1"/>
    <w:rsid w:val="00B60737"/>
    <w:rsid w:val="00B61114"/>
    <w:rsid w:val="00B614E4"/>
    <w:rsid w:val="00B63852"/>
    <w:rsid w:val="00B63A69"/>
    <w:rsid w:val="00B6520A"/>
    <w:rsid w:val="00B65335"/>
    <w:rsid w:val="00B65A4F"/>
    <w:rsid w:val="00B6610C"/>
    <w:rsid w:val="00B66DC9"/>
    <w:rsid w:val="00B67BFA"/>
    <w:rsid w:val="00B706AA"/>
    <w:rsid w:val="00B70724"/>
    <w:rsid w:val="00B72B87"/>
    <w:rsid w:val="00B72FB4"/>
    <w:rsid w:val="00B7374D"/>
    <w:rsid w:val="00B737F5"/>
    <w:rsid w:val="00B73A66"/>
    <w:rsid w:val="00B73CB0"/>
    <w:rsid w:val="00B73D4A"/>
    <w:rsid w:val="00B73E65"/>
    <w:rsid w:val="00B757A3"/>
    <w:rsid w:val="00B75A39"/>
    <w:rsid w:val="00B7673F"/>
    <w:rsid w:val="00B77FBB"/>
    <w:rsid w:val="00B807F6"/>
    <w:rsid w:val="00B80CE9"/>
    <w:rsid w:val="00B81048"/>
    <w:rsid w:val="00B837D2"/>
    <w:rsid w:val="00B83CB3"/>
    <w:rsid w:val="00B84360"/>
    <w:rsid w:val="00B84490"/>
    <w:rsid w:val="00B844C8"/>
    <w:rsid w:val="00B857BC"/>
    <w:rsid w:val="00B87F89"/>
    <w:rsid w:val="00B92FB2"/>
    <w:rsid w:val="00B94034"/>
    <w:rsid w:val="00B95325"/>
    <w:rsid w:val="00B95484"/>
    <w:rsid w:val="00B95773"/>
    <w:rsid w:val="00B96553"/>
    <w:rsid w:val="00B96877"/>
    <w:rsid w:val="00B973DB"/>
    <w:rsid w:val="00B9761B"/>
    <w:rsid w:val="00B97918"/>
    <w:rsid w:val="00B97CC4"/>
    <w:rsid w:val="00BA012F"/>
    <w:rsid w:val="00BA2985"/>
    <w:rsid w:val="00BA3FBB"/>
    <w:rsid w:val="00BA5388"/>
    <w:rsid w:val="00BA5EA4"/>
    <w:rsid w:val="00BA754E"/>
    <w:rsid w:val="00BB0868"/>
    <w:rsid w:val="00BB0889"/>
    <w:rsid w:val="00BB0C2F"/>
    <w:rsid w:val="00BB138A"/>
    <w:rsid w:val="00BB3442"/>
    <w:rsid w:val="00BB3ADF"/>
    <w:rsid w:val="00BB3C2F"/>
    <w:rsid w:val="00BB4D90"/>
    <w:rsid w:val="00BB5BED"/>
    <w:rsid w:val="00BB6114"/>
    <w:rsid w:val="00BB631B"/>
    <w:rsid w:val="00BB6A3C"/>
    <w:rsid w:val="00BB736A"/>
    <w:rsid w:val="00BC024E"/>
    <w:rsid w:val="00BC140A"/>
    <w:rsid w:val="00BC4B8F"/>
    <w:rsid w:val="00BC6025"/>
    <w:rsid w:val="00BC6B46"/>
    <w:rsid w:val="00BD0152"/>
    <w:rsid w:val="00BD036F"/>
    <w:rsid w:val="00BD0A53"/>
    <w:rsid w:val="00BD1C5A"/>
    <w:rsid w:val="00BD28E9"/>
    <w:rsid w:val="00BD533E"/>
    <w:rsid w:val="00BD61F1"/>
    <w:rsid w:val="00BD6949"/>
    <w:rsid w:val="00BD7560"/>
    <w:rsid w:val="00BD7893"/>
    <w:rsid w:val="00BD78C1"/>
    <w:rsid w:val="00BD7D06"/>
    <w:rsid w:val="00BD7D83"/>
    <w:rsid w:val="00BE0B5A"/>
    <w:rsid w:val="00BE13BE"/>
    <w:rsid w:val="00BE1574"/>
    <w:rsid w:val="00BE2F3C"/>
    <w:rsid w:val="00BE36E4"/>
    <w:rsid w:val="00BE49DA"/>
    <w:rsid w:val="00BE50B8"/>
    <w:rsid w:val="00BE6516"/>
    <w:rsid w:val="00BE6931"/>
    <w:rsid w:val="00BE6C17"/>
    <w:rsid w:val="00BF02F8"/>
    <w:rsid w:val="00BF1139"/>
    <w:rsid w:val="00BF243B"/>
    <w:rsid w:val="00BF31D9"/>
    <w:rsid w:val="00BF50E3"/>
    <w:rsid w:val="00C0038D"/>
    <w:rsid w:val="00C00BCA"/>
    <w:rsid w:val="00C02282"/>
    <w:rsid w:val="00C0371A"/>
    <w:rsid w:val="00C039F8"/>
    <w:rsid w:val="00C06192"/>
    <w:rsid w:val="00C068EA"/>
    <w:rsid w:val="00C06F9F"/>
    <w:rsid w:val="00C07B69"/>
    <w:rsid w:val="00C07FDA"/>
    <w:rsid w:val="00C10473"/>
    <w:rsid w:val="00C11D09"/>
    <w:rsid w:val="00C12341"/>
    <w:rsid w:val="00C12780"/>
    <w:rsid w:val="00C1323C"/>
    <w:rsid w:val="00C1360E"/>
    <w:rsid w:val="00C14936"/>
    <w:rsid w:val="00C1581D"/>
    <w:rsid w:val="00C1633E"/>
    <w:rsid w:val="00C166C0"/>
    <w:rsid w:val="00C16AD8"/>
    <w:rsid w:val="00C170FD"/>
    <w:rsid w:val="00C17FF0"/>
    <w:rsid w:val="00C2003E"/>
    <w:rsid w:val="00C205A1"/>
    <w:rsid w:val="00C2169C"/>
    <w:rsid w:val="00C23CD5"/>
    <w:rsid w:val="00C23E11"/>
    <w:rsid w:val="00C246FE"/>
    <w:rsid w:val="00C25045"/>
    <w:rsid w:val="00C25D7C"/>
    <w:rsid w:val="00C260C8"/>
    <w:rsid w:val="00C26844"/>
    <w:rsid w:val="00C26CA7"/>
    <w:rsid w:val="00C270C8"/>
    <w:rsid w:val="00C27709"/>
    <w:rsid w:val="00C27C24"/>
    <w:rsid w:val="00C30316"/>
    <w:rsid w:val="00C30C8D"/>
    <w:rsid w:val="00C31120"/>
    <w:rsid w:val="00C31EC0"/>
    <w:rsid w:val="00C32291"/>
    <w:rsid w:val="00C32707"/>
    <w:rsid w:val="00C3290C"/>
    <w:rsid w:val="00C33642"/>
    <w:rsid w:val="00C3428B"/>
    <w:rsid w:val="00C34FD5"/>
    <w:rsid w:val="00C36014"/>
    <w:rsid w:val="00C3667D"/>
    <w:rsid w:val="00C3674A"/>
    <w:rsid w:val="00C36A3F"/>
    <w:rsid w:val="00C37105"/>
    <w:rsid w:val="00C3718E"/>
    <w:rsid w:val="00C37234"/>
    <w:rsid w:val="00C37A31"/>
    <w:rsid w:val="00C4043C"/>
    <w:rsid w:val="00C431C8"/>
    <w:rsid w:val="00C44978"/>
    <w:rsid w:val="00C45B70"/>
    <w:rsid w:val="00C460F5"/>
    <w:rsid w:val="00C46FF3"/>
    <w:rsid w:val="00C543FB"/>
    <w:rsid w:val="00C54C49"/>
    <w:rsid w:val="00C55092"/>
    <w:rsid w:val="00C551DB"/>
    <w:rsid w:val="00C55647"/>
    <w:rsid w:val="00C57B9D"/>
    <w:rsid w:val="00C60532"/>
    <w:rsid w:val="00C6127B"/>
    <w:rsid w:val="00C61CC5"/>
    <w:rsid w:val="00C6345A"/>
    <w:rsid w:val="00C63880"/>
    <w:rsid w:val="00C6413B"/>
    <w:rsid w:val="00C64649"/>
    <w:rsid w:val="00C64FFF"/>
    <w:rsid w:val="00C664CB"/>
    <w:rsid w:val="00C6789C"/>
    <w:rsid w:val="00C67985"/>
    <w:rsid w:val="00C67BAD"/>
    <w:rsid w:val="00C7027B"/>
    <w:rsid w:val="00C72AA7"/>
    <w:rsid w:val="00C72E7B"/>
    <w:rsid w:val="00C730A2"/>
    <w:rsid w:val="00C73CAF"/>
    <w:rsid w:val="00C74F4E"/>
    <w:rsid w:val="00C75EA1"/>
    <w:rsid w:val="00C7613E"/>
    <w:rsid w:val="00C76B55"/>
    <w:rsid w:val="00C76E0C"/>
    <w:rsid w:val="00C7722C"/>
    <w:rsid w:val="00C77260"/>
    <w:rsid w:val="00C8081A"/>
    <w:rsid w:val="00C836CB"/>
    <w:rsid w:val="00C85E70"/>
    <w:rsid w:val="00C864FA"/>
    <w:rsid w:val="00C867F9"/>
    <w:rsid w:val="00C86B1E"/>
    <w:rsid w:val="00C87396"/>
    <w:rsid w:val="00C90774"/>
    <w:rsid w:val="00C9083D"/>
    <w:rsid w:val="00C90DF5"/>
    <w:rsid w:val="00C913B0"/>
    <w:rsid w:val="00C91C36"/>
    <w:rsid w:val="00C91E92"/>
    <w:rsid w:val="00C92726"/>
    <w:rsid w:val="00C9313F"/>
    <w:rsid w:val="00C933AA"/>
    <w:rsid w:val="00C938FD"/>
    <w:rsid w:val="00C94DE0"/>
    <w:rsid w:val="00C961FB"/>
    <w:rsid w:val="00C96758"/>
    <w:rsid w:val="00C96C40"/>
    <w:rsid w:val="00C97CD2"/>
    <w:rsid w:val="00CA06F1"/>
    <w:rsid w:val="00CA10B1"/>
    <w:rsid w:val="00CA27EA"/>
    <w:rsid w:val="00CA29CF"/>
    <w:rsid w:val="00CA3369"/>
    <w:rsid w:val="00CA3894"/>
    <w:rsid w:val="00CA3C8C"/>
    <w:rsid w:val="00CA4024"/>
    <w:rsid w:val="00CA4655"/>
    <w:rsid w:val="00CA584C"/>
    <w:rsid w:val="00CA6F20"/>
    <w:rsid w:val="00CA7D02"/>
    <w:rsid w:val="00CA7F9A"/>
    <w:rsid w:val="00CB0095"/>
    <w:rsid w:val="00CB197C"/>
    <w:rsid w:val="00CB1F60"/>
    <w:rsid w:val="00CB26D9"/>
    <w:rsid w:val="00CB2C58"/>
    <w:rsid w:val="00CB3AA4"/>
    <w:rsid w:val="00CB3BCD"/>
    <w:rsid w:val="00CB3E52"/>
    <w:rsid w:val="00CB3F46"/>
    <w:rsid w:val="00CB3F88"/>
    <w:rsid w:val="00CB512E"/>
    <w:rsid w:val="00CB5C1B"/>
    <w:rsid w:val="00CB5E26"/>
    <w:rsid w:val="00CC01CC"/>
    <w:rsid w:val="00CC2ABF"/>
    <w:rsid w:val="00CC3A05"/>
    <w:rsid w:val="00CC4EFB"/>
    <w:rsid w:val="00CC5F39"/>
    <w:rsid w:val="00CC69D0"/>
    <w:rsid w:val="00CC6AD8"/>
    <w:rsid w:val="00CD1188"/>
    <w:rsid w:val="00CD1933"/>
    <w:rsid w:val="00CD1F72"/>
    <w:rsid w:val="00CD2BA1"/>
    <w:rsid w:val="00CD378F"/>
    <w:rsid w:val="00CD3E12"/>
    <w:rsid w:val="00CD4369"/>
    <w:rsid w:val="00CD514F"/>
    <w:rsid w:val="00CD57C9"/>
    <w:rsid w:val="00CD695B"/>
    <w:rsid w:val="00CD7839"/>
    <w:rsid w:val="00CE03C9"/>
    <w:rsid w:val="00CE14E0"/>
    <w:rsid w:val="00CE1D96"/>
    <w:rsid w:val="00CE1E45"/>
    <w:rsid w:val="00CE20C1"/>
    <w:rsid w:val="00CE299C"/>
    <w:rsid w:val="00CE2A58"/>
    <w:rsid w:val="00CE356A"/>
    <w:rsid w:val="00CE359D"/>
    <w:rsid w:val="00CE428F"/>
    <w:rsid w:val="00CE520D"/>
    <w:rsid w:val="00CE5C46"/>
    <w:rsid w:val="00CE6791"/>
    <w:rsid w:val="00CE694B"/>
    <w:rsid w:val="00CE6CAD"/>
    <w:rsid w:val="00CE749B"/>
    <w:rsid w:val="00CE7C92"/>
    <w:rsid w:val="00CE7D67"/>
    <w:rsid w:val="00CF0094"/>
    <w:rsid w:val="00CF18BB"/>
    <w:rsid w:val="00CF1E9A"/>
    <w:rsid w:val="00CF2797"/>
    <w:rsid w:val="00CF2818"/>
    <w:rsid w:val="00CF317E"/>
    <w:rsid w:val="00CF3292"/>
    <w:rsid w:val="00CF3F3B"/>
    <w:rsid w:val="00CF4108"/>
    <w:rsid w:val="00CF56D2"/>
    <w:rsid w:val="00D01156"/>
    <w:rsid w:val="00D01893"/>
    <w:rsid w:val="00D01C5A"/>
    <w:rsid w:val="00D024ED"/>
    <w:rsid w:val="00D0260E"/>
    <w:rsid w:val="00D02686"/>
    <w:rsid w:val="00D027D8"/>
    <w:rsid w:val="00D02B19"/>
    <w:rsid w:val="00D032B2"/>
    <w:rsid w:val="00D0445D"/>
    <w:rsid w:val="00D0467F"/>
    <w:rsid w:val="00D0549B"/>
    <w:rsid w:val="00D06332"/>
    <w:rsid w:val="00D0650E"/>
    <w:rsid w:val="00D10349"/>
    <w:rsid w:val="00D10844"/>
    <w:rsid w:val="00D10C93"/>
    <w:rsid w:val="00D11DA2"/>
    <w:rsid w:val="00D1203F"/>
    <w:rsid w:val="00D12397"/>
    <w:rsid w:val="00D12598"/>
    <w:rsid w:val="00D12D44"/>
    <w:rsid w:val="00D14122"/>
    <w:rsid w:val="00D14730"/>
    <w:rsid w:val="00D14FA0"/>
    <w:rsid w:val="00D1599D"/>
    <w:rsid w:val="00D15A2F"/>
    <w:rsid w:val="00D15C8F"/>
    <w:rsid w:val="00D16265"/>
    <w:rsid w:val="00D1681E"/>
    <w:rsid w:val="00D16B71"/>
    <w:rsid w:val="00D17868"/>
    <w:rsid w:val="00D207AC"/>
    <w:rsid w:val="00D20978"/>
    <w:rsid w:val="00D20B28"/>
    <w:rsid w:val="00D211A3"/>
    <w:rsid w:val="00D21404"/>
    <w:rsid w:val="00D214AF"/>
    <w:rsid w:val="00D2456E"/>
    <w:rsid w:val="00D24A7C"/>
    <w:rsid w:val="00D250FA"/>
    <w:rsid w:val="00D268A8"/>
    <w:rsid w:val="00D30599"/>
    <w:rsid w:val="00D30779"/>
    <w:rsid w:val="00D335E4"/>
    <w:rsid w:val="00D339EC"/>
    <w:rsid w:val="00D33DC5"/>
    <w:rsid w:val="00D346F8"/>
    <w:rsid w:val="00D36D29"/>
    <w:rsid w:val="00D36D75"/>
    <w:rsid w:val="00D36D87"/>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2190"/>
    <w:rsid w:val="00D52297"/>
    <w:rsid w:val="00D52BB8"/>
    <w:rsid w:val="00D52C31"/>
    <w:rsid w:val="00D53499"/>
    <w:rsid w:val="00D5362F"/>
    <w:rsid w:val="00D53B94"/>
    <w:rsid w:val="00D54ACB"/>
    <w:rsid w:val="00D55078"/>
    <w:rsid w:val="00D578D7"/>
    <w:rsid w:val="00D602FF"/>
    <w:rsid w:val="00D60AF5"/>
    <w:rsid w:val="00D60CA4"/>
    <w:rsid w:val="00D60EE3"/>
    <w:rsid w:val="00D61007"/>
    <w:rsid w:val="00D6161C"/>
    <w:rsid w:val="00D61851"/>
    <w:rsid w:val="00D62F63"/>
    <w:rsid w:val="00D64790"/>
    <w:rsid w:val="00D65149"/>
    <w:rsid w:val="00D65906"/>
    <w:rsid w:val="00D65F92"/>
    <w:rsid w:val="00D67302"/>
    <w:rsid w:val="00D67895"/>
    <w:rsid w:val="00D717B4"/>
    <w:rsid w:val="00D71FAE"/>
    <w:rsid w:val="00D72A15"/>
    <w:rsid w:val="00D72E51"/>
    <w:rsid w:val="00D73129"/>
    <w:rsid w:val="00D7368E"/>
    <w:rsid w:val="00D74428"/>
    <w:rsid w:val="00D7591B"/>
    <w:rsid w:val="00D75A4C"/>
    <w:rsid w:val="00D75D8E"/>
    <w:rsid w:val="00D768A9"/>
    <w:rsid w:val="00D773B5"/>
    <w:rsid w:val="00D775BF"/>
    <w:rsid w:val="00D77831"/>
    <w:rsid w:val="00D77AAF"/>
    <w:rsid w:val="00D82010"/>
    <w:rsid w:val="00D82754"/>
    <w:rsid w:val="00D82B24"/>
    <w:rsid w:val="00D84F32"/>
    <w:rsid w:val="00D86C87"/>
    <w:rsid w:val="00D871F4"/>
    <w:rsid w:val="00D8740C"/>
    <w:rsid w:val="00D87BD7"/>
    <w:rsid w:val="00D909FE"/>
    <w:rsid w:val="00D91286"/>
    <w:rsid w:val="00D91C05"/>
    <w:rsid w:val="00D92141"/>
    <w:rsid w:val="00D921CA"/>
    <w:rsid w:val="00D93380"/>
    <w:rsid w:val="00D936B9"/>
    <w:rsid w:val="00D936D8"/>
    <w:rsid w:val="00D94A00"/>
    <w:rsid w:val="00D94C07"/>
    <w:rsid w:val="00D957DB"/>
    <w:rsid w:val="00D95A3D"/>
    <w:rsid w:val="00D961B7"/>
    <w:rsid w:val="00D96EE2"/>
    <w:rsid w:val="00D977C6"/>
    <w:rsid w:val="00DA05A1"/>
    <w:rsid w:val="00DA0999"/>
    <w:rsid w:val="00DA0A17"/>
    <w:rsid w:val="00DA0E9F"/>
    <w:rsid w:val="00DA0F69"/>
    <w:rsid w:val="00DA1FD0"/>
    <w:rsid w:val="00DA3326"/>
    <w:rsid w:val="00DA352C"/>
    <w:rsid w:val="00DA39F6"/>
    <w:rsid w:val="00DA4796"/>
    <w:rsid w:val="00DA52CD"/>
    <w:rsid w:val="00DA52F3"/>
    <w:rsid w:val="00DA5BBB"/>
    <w:rsid w:val="00DA60B8"/>
    <w:rsid w:val="00DA7F63"/>
    <w:rsid w:val="00DB0665"/>
    <w:rsid w:val="00DB1D32"/>
    <w:rsid w:val="00DB29B5"/>
    <w:rsid w:val="00DB4777"/>
    <w:rsid w:val="00DB5A83"/>
    <w:rsid w:val="00DB667A"/>
    <w:rsid w:val="00DB7871"/>
    <w:rsid w:val="00DB7EC1"/>
    <w:rsid w:val="00DB7F90"/>
    <w:rsid w:val="00DC0BC7"/>
    <w:rsid w:val="00DC0ED4"/>
    <w:rsid w:val="00DC1933"/>
    <w:rsid w:val="00DC29BD"/>
    <w:rsid w:val="00DC32CA"/>
    <w:rsid w:val="00DC5861"/>
    <w:rsid w:val="00DC5ABD"/>
    <w:rsid w:val="00DC5B9E"/>
    <w:rsid w:val="00DC68D0"/>
    <w:rsid w:val="00DD19F8"/>
    <w:rsid w:val="00DD24DF"/>
    <w:rsid w:val="00DD31D7"/>
    <w:rsid w:val="00DD50DF"/>
    <w:rsid w:val="00DD55C1"/>
    <w:rsid w:val="00DD676F"/>
    <w:rsid w:val="00DD7C71"/>
    <w:rsid w:val="00DD7ED6"/>
    <w:rsid w:val="00DD7F30"/>
    <w:rsid w:val="00DE065A"/>
    <w:rsid w:val="00DE09FF"/>
    <w:rsid w:val="00DE12FC"/>
    <w:rsid w:val="00DE2560"/>
    <w:rsid w:val="00DE2834"/>
    <w:rsid w:val="00DE3D0F"/>
    <w:rsid w:val="00DE41E7"/>
    <w:rsid w:val="00DE5163"/>
    <w:rsid w:val="00DE5671"/>
    <w:rsid w:val="00DE5891"/>
    <w:rsid w:val="00DE6421"/>
    <w:rsid w:val="00DE6B9B"/>
    <w:rsid w:val="00DE73CB"/>
    <w:rsid w:val="00DE7F9E"/>
    <w:rsid w:val="00DF0E96"/>
    <w:rsid w:val="00DF2625"/>
    <w:rsid w:val="00DF2B64"/>
    <w:rsid w:val="00DF2D8E"/>
    <w:rsid w:val="00DF347A"/>
    <w:rsid w:val="00DF39E3"/>
    <w:rsid w:val="00DF592C"/>
    <w:rsid w:val="00DF5EAD"/>
    <w:rsid w:val="00DF6E9B"/>
    <w:rsid w:val="00DF76EB"/>
    <w:rsid w:val="00DF7C9C"/>
    <w:rsid w:val="00DF7DCB"/>
    <w:rsid w:val="00DF7E66"/>
    <w:rsid w:val="00E00043"/>
    <w:rsid w:val="00E004E3"/>
    <w:rsid w:val="00E00C67"/>
    <w:rsid w:val="00E00DEB"/>
    <w:rsid w:val="00E017AB"/>
    <w:rsid w:val="00E02C06"/>
    <w:rsid w:val="00E034E7"/>
    <w:rsid w:val="00E034EF"/>
    <w:rsid w:val="00E03E03"/>
    <w:rsid w:val="00E04156"/>
    <w:rsid w:val="00E04916"/>
    <w:rsid w:val="00E05159"/>
    <w:rsid w:val="00E06F43"/>
    <w:rsid w:val="00E074EC"/>
    <w:rsid w:val="00E0766E"/>
    <w:rsid w:val="00E07B23"/>
    <w:rsid w:val="00E102E3"/>
    <w:rsid w:val="00E10642"/>
    <w:rsid w:val="00E10DF2"/>
    <w:rsid w:val="00E10E1F"/>
    <w:rsid w:val="00E113F4"/>
    <w:rsid w:val="00E11743"/>
    <w:rsid w:val="00E118C5"/>
    <w:rsid w:val="00E124DA"/>
    <w:rsid w:val="00E12624"/>
    <w:rsid w:val="00E12CE5"/>
    <w:rsid w:val="00E1317D"/>
    <w:rsid w:val="00E131C9"/>
    <w:rsid w:val="00E13ED5"/>
    <w:rsid w:val="00E14113"/>
    <w:rsid w:val="00E14950"/>
    <w:rsid w:val="00E15F0D"/>
    <w:rsid w:val="00E17647"/>
    <w:rsid w:val="00E201BD"/>
    <w:rsid w:val="00E20668"/>
    <w:rsid w:val="00E231B4"/>
    <w:rsid w:val="00E23A37"/>
    <w:rsid w:val="00E23FAD"/>
    <w:rsid w:val="00E249AD"/>
    <w:rsid w:val="00E25115"/>
    <w:rsid w:val="00E255E8"/>
    <w:rsid w:val="00E2685F"/>
    <w:rsid w:val="00E26AF6"/>
    <w:rsid w:val="00E26CA5"/>
    <w:rsid w:val="00E271BD"/>
    <w:rsid w:val="00E272EC"/>
    <w:rsid w:val="00E27D36"/>
    <w:rsid w:val="00E300B9"/>
    <w:rsid w:val="00E302F7"/>
    <w:rsid w:val="00E30D4C"/>
    <w:rsid w:val="00E31316"/>
    <w:rsid w:val="00E31E63"/>
    <w:rsid w:val="00E31EF8"/>
    <w:rsid w:val="00E32B0F"/>
    <w:rsid w:val="00E3385A"/>
    <w:rsid w:val="00E338B9"/>
    <w:rsid w:val="00E359DC"/>
    <w:rsid w:val="00E35F67"/>
    <w:rsid w:val="00E3621D"/>
    <w:rsid w:val="00E36355"/>
    <w:rsid w:val="00E367AB"/>
    <w:rsid w:val="00E36A2A"/>
    <w:rsid w:val="00E373F5"/>
    <w:rsid w:val="00E37D45"/>
    <w:rsid w:val="00E37D65"/>
    <w:rsid w:val="00E41F08"/>
    <w:rsid w:val="00E43181"/>
    <w:rsid w:val="00E43189"/>
    <w:rsid w:val="00E43EFA"/>
    <w:rsid w:val="00E44081"/>
    <w:rsid w:val="00E440E8"/>
    <w:rsid w:val="00E46701"/>
    <w:rsid w:val="00E468D3"/>
    <w:rsid w:val="00E46BCB"/>
    <w:rsid w:val="00E46E95"/>
    <w:rsid w:val="00E47AFD"/>
    <w:rsid w:val="00E50157"/>
    <w:rsid w:val="00E50951"/>
    <w:rsid w:val="00E50F81"/>
    <w:rsid w:val="00E5118E"/>
    <w:rsid w:val="00E51E12"/>
    <w:rsid w:val="00E522A4"/>
    <w:rsid w:val="00E5260B"/>
    <w:rsid w:val="00E53060"/>
    <w:rsid w:val="00E543B6"/>
    <w:rsid w:val="00E546E4"/>
    <w:rsid w:val="00E554E6"/>
    <w:rsid w:val="00E563B9"/>
    <w:rsid w:val="00E56B4D"/>
    <w:rsid w:val="00E574F1"/>
    <w:rsid w:val="00E57527"/>
    <w:rsid w:val="00E57902"/>
    <w:rsid w:val="00E57B26"/>
    <w:rsid w:val="00E60108"/>
    <w:rsid w:val="00E60443"/>
    <w:rsid w:val="00E60A4F"/>
    <w:rsid w:val="00E60DC3"/>
    <w:rsid w:val="00E6259D"/>
    <w:rsid w:val="00E62CA9"/>
    <w:rsid w:val="00E6453A"/>
    <w:rsid w:val="00E6483F"/>
    <w:rsid w:val="00E64F17"/>
    <w:rsid w:val="00E65872"/>
    <w:rsid w:val="00E669B0"/>
    <w:rsid w:val="00E674D5"/>
    <w:rsid w:val="00E675D0"/>
    <w:rsid w:val="00E701D0"/>
    <w:rsid w:val="00E706C6"/>
    <w:rsid w:val="00E70E9E"/>
    <w:rsid w:val="00E71623"/>
    <w:rsid w:val="00E71885"/>
    <w:rsid w:val="00E72D85"/>
    <w:rsid w:val="00E7336B"/>
    <w:rsid w:val="00E735CF"/>
    <w:rsid w:val="00E73605"/>
    <w:rsid w:val="00E738E9"/>
    <w:rsid w:val="00E73D46"/>
    <w:rsid w:val="00E74613"/>
    <w:rsid w:val="00E74A5D"/>
    <w:rsid w:val="00E75ABE"/>
    <w:rsid w:val="00E76308"/>
    <w:rsid w:val="00E7686F"/>
    <w:rsid w:val="00E768F4"/>
    <w:rsid w:val="00E77B9F"/>
    <w:rsid w:val="00E808AA"/>
    <w:rsid w:val="00E80F57"/>
    <w:rsid w:val="00E815B2"/>
    <w:rsid w:val="00E81BCB"/>
    <w:rsid w:val="00E81C39"/>
    <w:rsid w:val="00E82EDF"/>
    <w:rsid w:val="00E83976"/>
    <w:rsid w:val="00E83E16"/>
    <w:rsid w:val="00E8443F"/>
    <w:rsid w:val="00E84DA7"/>
    <w:rsid w:val="00E85CEF"/>
    <w:rsid w:val="00E8601F"/>
    <w:rsid w:val="00E9025E"/>
    <w:rsid w:val="00E90DCF"/>
    <w:rsid w:val="00E91AA4"/>
    <w:rsid w:val="00E91CBD"/>
    <w:rsid w:val="00E91D50"/>
    <w:rsid w:val="00E91E50"/>
    <w:rsid w:val="00E92D89"/>
    <w:rsid w:val="00E92F2A"/>
    <w:rsid w:val="00E9309B"/>
    <w:rsid w:val="00E931D7"/>
    <w:rsid w:val="00E93250"/>
    <w:rsid w:val="00E93CBE"/>
    <w:rsid w:val="00E940D7"/>
    <w:rsid w:val="00E941E1"/>
    <w:rsid w:val="00E94CBF"/>
    <w:rsid w:val="00E94D0F"/>
    <w:rsid w:val="00E9630A"/>
    <w:rsid w:val="00E973DB"/>
    <w:rsid w:val="00E9772F"/>
    <w:rsid w:val="00E97964"/>
    <w:rsid w:val="00E97D82"/>
    <w:rsid w:val="00E97E6E"/>
    <w:rsid w:val="00EA050D"/>
    <w:rsid w:val="00EA31B4"/>
    <w:rsid w:val="00EA34B3"/>
    <w:rsid w:val="00EA457D"/>
    <w:rsid w:val="00EA46EE"/>
    <w:rsid w:val="00EA4896"/>
    <w:rsid w:val="00EA4E06"/>
    <w:rsid w:val="00EA506E"/>
    <w:rsid w:val="00EA5695"/>
    <w:rsid w:val="00EA5AAA"/>
    <w:rsid w:val="00EA6D23"/>
    <w:rsid w:val="00EA6D58"/>
    <w:rsid w:val="00EA7E24"/>
    <w:rsid w:val="00EB40BB"/>
    <w:rsid w:val="00EB48C3"/>
    <w:rsid w:val="00EB4973"/>
    <w:rsid w:val="00EB7DC7"/>
    <w:rsid w:val="00EC0B79"/>
    <w:rsid w:val="00EC0DD4"/>
    <w:rsid w:val="00EC2E14"/>
    <w:rsid w:val="00EC302F"/>
    <w:rsid w:val="00EC41D0"/>
    <w:rsid w:val="00EC4A88"/>
    <w:rsid w:val="00EC5F5C"/>
    <w:rsid w:val="00EC6DC7"/>
    <w:rsid w:val="00EC7207"/>
    <w:rsid w:val="00ED1A91"/>
    <w:rsid w:val="00ED34DB"/>
    <w:rsid w:val="00ED34EE"/>
    <w:rsid w:val="00ED3B05"/>
    <w:rsid w:val="00ED4388"/>
    <w:rsid w:val="00ED4710"/>
    <w:rsid w:val="00ED5D8A"/>
    <w:rsid w:val="00ED66E1"/>
    <w:rsid w:val="00ED7488"/>
    <w:rsid w:val="00ED7785"/>
    <w:rsid w:val="00EE0575"/>
    <w:rsid w:val="00EE0898"/>
    <w:rsid w:val="00EE1D56"/>
    <w:rsid w:val="00EE4034"/>
    <w:rsid w:val="00EE416E"/>
    <w:rsid w:val="00EE4766"/>
    <w:rsid w:val="00EE4DDC"/>
    <w:rsid w:val="00EE5526"/>
    <w:rsid w:val="00EE56AF"/>
    <w:rsid w:val="00EE5AF9"/>
    <w:rsid w:val="00EE68D4"/>
    <w:rsid w:val="00EE79A5"/>
    <w:rsid w:val="00EE7AC0"/>
    <w:rsid w:val="00EE7CAA"/>
    <w:rsid w:val="00EF1844"/>
    <w:rsid w:val="00EF283E"/>
    <w:rsid w:val="00EF2A29"/>
    <w:rsid w:val="00EF33F5"/>
    <w:rsid w:val="00EF37EC"/>
    <w:rsid w:val="00EF4976"/>
    <w:rsid w:val="00EF4FED"/>
    <w:rsid w:val="00EF50FB"/>
    <w:rsid w:val="00EF515B"/>
    <w:rsid w:val="00F0027E"/>
    <w:rsid w:val="00F011E9"/>
    <w:rsid w:val="00F0231A"/>
    <w:rsid w:val="00F02560"/>
    <w:rsid w:val="00F02BA6"/>
    <w:rsid w:val="00F03141"/>
    <w:rsid w:val="00F03B56"/>
    <w:rsid w:val="00F03D12"/>
    <w:rsid w:val="00F0478C"/>
    <w:rsid w:val="00F055A9"/>
    <w:rsid w:val="00F101D8"/>
    <w:rsid w:val="00F102D6"/>
    <w:rsid w:val="00F1127C"/>
    <w:rsid w:val="00F1293B"/>
    <w:rsid w:val="00F12C5A"/>
    <w:rsid w:val="00F12C83"/>
    <w:rsid w:val="00F138D3"/>
    <w:rsid w:val="00F13CE0"/>
    <w:rsid w:val="00F13E8D"/>
    <w:rsid w:val="00F147EC"/>
    <w:rsid w:val="00F164FE"/>
    <w:rsid w:val="00F1650A"/>
    <w:rsid w:val="00F1661D"/>
    <w:rsid w:val="00F16DD0"/>
    <w:rsid w:val="00F173C1"/>
    <w:rsid w:val="00F215A5"/>
    <w:rsid w:val="00F21AB1"/>
    <w:rsid w:val="00F22755"/>
    <w:rsid w:val="00F23688"/>
    <w:rsid w:val="00F244B1"/>
    <w:rsid w:val="00F2474A"/>
    <w:rsid w:val="00F248B2"/>
    <w:rsid w:val="00F249DB"/>
    <w:rsid w:val="00F24D59"/>
    <w:rsid w:val="00F24F7E"/>
    <w:rsid w:val="00F2502B"/>
    <w:rsid w:val="00F2512F"/>
    <w:rsid w:val="00F25BF0"/>
    <w:rsid w:val="00F264F0"/>
    <w:rsid w:val="00F27351"/>
    <w:rsid w:val="00F275F5"/>
    <w:rsid w:val="00F301F7"/>
    <w:rsid w:val="00F30D60"/>
    <w:rsid w:val="00F31263"/>
    <w:rsid w:val="00F31885"/>
    <w:rsid w:val="00F327A6"/>
    <w:rsid w:val="00F32C8B"/>
    <w:rsid w:val="00F32F69"/>
    <w:rsid w:val="00F3328C"/>
    <w:rsid w:val="00F33481"/>
    <w:rsid w:val="00F33A12"/>
    <w:rsid w:val="00F348D0"/>
    <w:rsid w:val="00F34C77"/>
    <w:rsid w:val="00F352F1"/>
    <w:rsid w:val="00F35A33"/>
    <w:rsid w:val="00F35FCA"/>
    <w:rsid w:val="00F3687F"/>
    <w:rsid w:val="00F36FAC"/>
    <w:rsid w:val="00F370DD"/>
    <w:rsid w:val="00F375FC"/>
    <w:rsid w:val="00F376C0"/>
    <w:rsid w:val="00F4011C"/>
    <w:rsid w:val="00F403E3"/>
    <w:rsid w:val="00F41284"/>
    <w:rsid w:val="00F421E7"/>
    <w:rsid w:val="00F42349"/>
    <w:rsid w:val="00F4387C"/>
    <w:rsid w:val="00F449FE"/>
    <w:rsid w:val="00F45288"/>
    <w:rsid w:val="00F461F2"/>
    <w:rsid w:val="00F47A2B"/>
    <w:rsid w:val="00F47B02"/>
    <w:rsid w:val="00F5049B"/>
    <w:rsid w:val="00F506FA"/>
    <w:rsid w:val="00F50AD2"/>
    <w:rsid w:val="00F50ADF"/>
    <w:rsid w:val="00F519F3"/>
    <w:rsid w:val="00F524D1"/>
    <w:rsid w:val="00F52B42"/>
    <w:rsid w:val="00F52CF5"/>
    <w:rsid w:val="00F52F8F"/>
    <w:rsid w:val="00F534BB"/>
    <w:rsid w:val="00F53B82"/>
    <w:rsid w:val="00F542BB"/>
    <w:rsid w:val="00F548B2"/>
    <w:rsid w:val="00F54951"/>
    <w:rsid w:val="00F54BF9"/>
    <w:rsid w:val="00F55A1E"/>
    <w:rsid w:val="00F55DF1"/>
    <w:rsid w:val="00F5615B"/>
    <w:rsid w:val="00F57CED"/>
    <w:rsid w:val="00F6006B"/>
    <w:rsid w:val="00F62478"/>
    <w:rsid w:val="00F62523"/>
    <w:rsid w:val="00F63557"/>
    <w:rsid w:val="00F64242"/>
    <w:rsid w:val="00F65734"/>
    <w:rsid w:val="00F70278"/>
    <w:rsid w:val="00F70C70"/>
    <w:rsid w:val="00F720DD"/>
    <w:rsid w:val="00F72D7D"/>
    <w:rsid w:val="00F72DC9"/>
    <w:rsid w:val="00F732B2"/>
    <w:rsid w:val="00F7497C"/>
    <w:rsid w:val="00F74A21"/>
    <w:rsid w:val="00F74FF0"/>
    <w:rsid w:val="00F75213"/>
    <w:rsid w:val="00F758A7"/>
    <w:rsid w:val="00F75D63"/>
    <w:rsid w:val="00F7615C"/>
    <w:rsid w:val="00F77247"/>
    <w:rsid w:val="00F80541"/>
    <w:rsid w:val="00F81873"/>
    <w:rsid w:val="00F8256B"/>
    <w:rsid w:val="00F825DB"/>
    <w:rsid w:val="00F82ADF"/>
    <w:rsid w:val="00F82CB8"/>
    <w:rsid w:val="00F83353"/>
    <w:rsid w:val="00F835FA"/>
    <w:rsid w:val="00F83A40"/>
    <w:rsid w:val="00F83A5E"/>
    <w:rsid w:val="00F84540"/>
    <w:rsid w:val="00F849FE"/>
    <w:rsid w:val="00F86BAD"/>
    <w:rsid w:val="00F87EC4"/>
    <w:rsid w:val="00F9078D"/>
    <w:rsid w:val="00F92238"/>
    <w:rsid w:val="00F92E04"/>
    <w:rsid w:val="00F93082"/>
    <w:rsid w:val="00F94F46"/>
    <w:rsid w:val="00F95ACF"/>
    <w:rsid w:val="00F95E87"/>
    <w:rsid w:val="00F9671B"/>
    <w:rsid w:val="00F977CA"/>
    <w:rsid w:val="00FA0302"/>
    <w:rsid w:val="00FA0674"/>
    <w:rsid w:val="00FA288E"/>
    <w:rsid w:val="00FA2A74"/>
    <w:rsid w:val="00FA2E93"/>
    <w:rsid w:val="00FA3CC7"/>
    <w:rsid w:val="00FA4A5C"/>
    <w:rsid w:val="00FA50B4"/>
    <w:rsid w:val="00FA6FED"/>
    <w:rsid w:val="00FA737A"/>
    <w:rsid w:val="00FA74C3"/>
    <w:rsid w:val="00FA74D6"/>
    <w:rsid w:val="00FA751D"/>
    <w:rsid w:val="00FB0DC0"/>
    <w:rsid w:val="00FB1065"/>
    <w:rsid w:val="00FB15FB"/>
    <w:rsid w:val="00FB162D"/>
    <w:rsid w:val="00FB2059"/>
    <w:rsid w:val="00FB20D8"/>
    <w:rsid w:val="00FB236C"/>
    <w:rsid w:val="00FB3A0E"/>
    <w:rsid w:val="00FB42A6"/>
    <w:rsid w:val="00FB5F04"/>
    <w:rsid w:val="00FB625C"/>
    <w:rsid w:val="00FB69DA"/>
    <w:rsid w:val="00FB6A64"/>
    <w:rsid w:val="00FB6E7F"/>
    <w:rsid w:val="00FB6E8B"/>
    <w:rsid w:val="00FB79E0"/>
    <w:rsid w:val="00FC2854"/>
    <w:rsid w:val="00FC3108"/>
    <w:rsid w:val="00FC3576"/>
    <w:rsid w:val="00FC36BC"/>
    <w:rsid w:val="00FC42ED"/>
    <w:rsid w:val="00FC4348"/>
    <w:rsid w:val="00FC5207"/>
    <w:rsid w:val="00FC5545"/>
    <w:rsid w:val="00FC569A"/>
    <w:rsid w:val="00FC6F6B"/>
    <w:rsid w:val="00FD371D"/>
    <w:rsid w:val="00FD3F22"/>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B27"/>
    <w:rsid w:val="00FF0043"/>
    <w:rsid w:val="00FF0B70"/>
    <w:rsid w:val="00FF15AB"/>
    <w:rsid w:val="00FF2A7E"/>
    <w:rsid w:val="00FF3A43"/>
    <w:rsid w:val="00FF4120"/>
    <w:rsid w:val="00FF4451"/>
    <w:rsid w:val="00FF4499"/>
    <w:rsid w:val="00FF4956"/>
    <w:rsid w:val="00FF4B59"/>
    <w:rsid w:val="00FF5329"/>
    <w:rsid w:val="00FF5BF2"/>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uiPriority="2"/>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2"/>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 w:type="character" w:customStyle="1" w:styleId="15">
    <w:name w:val="15"/>
    <w:basedOn w:val="a0"/>
    <w:rsid w:val="004D78DF"/>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5CBB-3AD7-41DB-88C6-7EDAC839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11</Pages>
  <Words>1189</Words>
  <Characters>6780</Characters>
  <Application>Microsoft Office Word</Application>
  <DocSecurity>0</DocSecurity>
  <PresentationFormat/>
  <Lines>56</Lines>
  <Paragraphs>15</Paragraphs>
  <Slides>0</Slides>
  <Notes>0</Notes>
  <HiddenSlides>0</HiddenSlides>
  <MMClips>0</MMClips>
  <ScaleCrop>false</ScaleCrop>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打印员</cp:lastModifiedBy>
  <cp:revision>632</cp:revision>
  <cp:lastPrinted>2016-12-14T06:58:00Z</cp:lastPrinted>
  <dcterms:created xsi:type="dcterms:W3CDTF">2017-05-12T02:51:00Z</dcterms:created>
  <dcterms:modified xsi:type="dcterms:W3CDTF">2017-07-17T01:27:00Z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