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E25" w:rsidRPr="00CD70F0" w:rsidRDefault="003D7E25" w:rsidP="003D7E25">
      <w:pPr>
        <w:rPr>
          <w:rFonts w:ascii="黑体" w:eastAsia="黑体"/>
          <w:sz w:val="48"/>
          <w:szCs w:val="48"/>
        </w:rPr>
      </w:pPr>
      <w:r w:rsidRPr="00CD70F0">
        <w:rPr>
          <w:rFonts w:ascii="黑体" w:eastAsia="黑体" w:hint="eastAsia"/>
          <w:sz w:val="48"/>
          <w:szCs w:val="48"/>
        </w:rPr>
        <w:t>编号：</w:t>
      </w:r>
      <w:r w:rsidRPr="00CD70F0">
        <w:rPr>
          <w:rFonts w:ascii="黑体" w:eastAsia="黑体"/>
          <w:sz w:val="48"/>
          <w:szCs w:val="48"/>
        </w:rPr>
        <w:t>57004</w:t>
      </w:r>
      <w:r w:rsidRPr="00E36FC3">
        <w:rPr>
          <w:rFonts w:ascii="黑体" w:eastAsia="黑体"/>
          <w:noProof/>
          <w:sz w:val="48"/>
          <w:szCs w:val="48"/>
        </w:rPr>
        <w:drawing>
          <wp:inline distT="0" distB="0" distL="0" distR="0">
            <wp:extent cx="1105665" cy="885825"/>
            <wp:effectExtent l="1905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106431" cy="886438"/>
                    </a:xfrm>
                    <a:prstGeom prst="rect">
                      <a:avLst/>
                    </a:prstGeom>
                    <a:noFill/>
                    <a:ln w="9525">
                      <a:noFill/>
                      <a:miter lim="800000"/>
                      <a:headEnd/>
                      <a:tailEnd/>
                    </a:ln>
                  </pic:spPr>
                </pic:pic>
              </a:graphicData>
            </a:graphic>
          </wp:inline>
        </w:drawing>
      </w:r>
    </w:p>
    <w:p w:rsidR="003D7E25" w:rsidRPr="00CD70F0" w:rsidRDefault="003D7E25" w:rsidP="003D7E25">
      <w:pPr>
        <w:ind w:right="300"/>
        <w:jc w:val="center"/>
        <w:rPr>
          <w:rFonts w:ascii="黑体" w:eastAsia="黑体"/>
          <w:sz w:val="30"/>
          <w:szCs w:val="30"/>
        </w:rPr>
      </w:pPr>
    </w:p>
    <w:p w:rsidR="003D7E25" w:rsidRPr="00CD70F0" w:rsidRDefault="003D7E25" w:rsidP="003D7E25">
      <w:pPr>
        <w:ind w:right="300"/>
        <w:jc w:val="center"/>
        <w:rPr>
          <w:rFonts w:ascii="黑体" w:eastAsia="黑体"/>
          <w:sz w:val="30"/>
          <w:szCs w:val="30"/>
        </w:rPr>
      </w:pPr>
    </w:p>
    <w:p w:rsidR="003D7E25" w:rsidRPr="00CD70F0" w:rsidRDefault="003D7E25" w:rsidP="003D7E25">
      <w:pPr>
        <w:ind w:right="300"/>
        <w:jc w:val="center"/>
        <w:rPr>
          <w:rFonts w:ascii="黑体" w:eastAsia="黑体"/>
          <w:sz w:val="30"/>
          <w:szCs w:val="30"/>
        </w:rPr>
      </w:pPr>
    </w:p>
    <w:p w:rsidR="003D7E25" w:rsidRPr="00CD70F0" w:rsidRDefault="003D7E25" w:rsidP="003D7E25">
      <w:pPr>
        <w:ind w:right="300"/>
        <w:jc w:val="center"/>
        <w:rPr>
          <w:rFonts w:ascii="黑体" w:eastAsia="黑体"/>
          <w:sz w:val="52"/>
          <w:szCs w:val="52"/>
        </w:rPr>
      </w:pPr>
    </w:p>
    <w:p w:rsidR="003D7E25" w:rsidRPr="00CD70F0" w:rsidRDefault="003D7E25" w:rsidP="003D7E25">
      <w:pPr>
        <w:ind w:right="300"/>
        <w:jc w:val="center"/>
        <w:rPr>
          <w:rFonts w:ascii="黑体" w:eastAsia="黑体"/>
          <w:sz w:val="52"/>
          <w:szCs w:val="52"/>
        </w:rPr>
      </w:pPr>
      <w:r w:rsidRPr="00CD70F0">
        <w:rPr>
          <w:rFonts w:ascii="黑体" w:eastAsia="黑体" w:hint="eastAsia"/>
          <w:sz w:val="52"/>
          <w:szCs w:val="52"/>
        </w:rPr>
        <w:t>“跨境从事有价证券、衍生产品发行、交易外汇登记”行政审批服务指南</w:t>
      </w:r>
    </w:p>
    <w:p w:rsidR="003D7E25" w:rsidRPr="00CD70F0" w:rsidRDefault="003D7E25" w:rsidP="003D7E25">
      <w:pPr>
        <w:ind w:right="300"/>
        <w:jc w:val="center"/>
        <w:rPr>
          <w:rFonts w:ascii="仿宋_GB2312" w:eastAsia="仿宋_GB2312"/>
          <w:sz w:val="30"/>
          <w:szCs w:val="30"/>
        </w:rPr>
      </w:pPr>
    </w:p>
    <w:p w:rsidR="003D7E25" w:rsidRPr="00CD70F0" w:rsidRDefault="003D7E25" w:rsidP="003D7E25">
      <w:pPr>
        <w:ind w:right="300"/>
        <w:jc w:val="center"/>
        <w:rPr>
          <w:rFonts w:ascii="仿宋_GB2312" w:eastAsia="仿宋_GB2312"/>
          <w:sz w:val="30"/>
          <w:szCs w:val="30"/>
        </w:rPr>
      </w:pPr>
    </w:p>
    <w:p w:rsidR="003D7E25" w:rsidRPr="00CD70F0" w:rsidRDefault="003D7E25" w:rsidP="003D7E25">
      <w:pPr>
        <w:ind w:right="300"/>
        <w:jc w:val="center"/>
        <w:rPr>
          <w:rFonts w:ascii="仿宋_GB2312" w:eastAsia="仿宋_GB2312"/>
          <w:sz w:val="30"/>
          <w:szCs w:val="30"/>
        </w:rPr>
      </w:pPr>
    </w:p>
    <w:p w:rsidR="003D7E25" w:rsidRPr="00CD70F0" w:rsidRDefault="003D7E25" w:rsidP="003D7E25">
      <w:pPr>
        <w:ind w:right="300"/>
        <w:jc w:val="center"/>
        <w:rPr>
          <w:rFonts w:ascii="仿宋_GB2312" w:eastAsia="仿宋_GB2312"/>
          <w:sz w:val="30"/>
          <w:szCs w:val="30"/>
        </w:rPr>
      </w:pPr>
    </w:p>
    <w:p w:rsidR="003D7E25" w:rsidRPr="00CD70F0" w:rsidRDefault="003D7E25" w:rsidP="003D7E25">
      <w:pPr>
        <w:ind w:right="300"/>
        <w:jc w:val="center"/>
        <w:rPr>
          <w:rFonts w:ascii="仿宋_GB2312" w:eastAsia="仿宋_GB2312"/>
          <w:sz w:val="30"/>
          <w:szCs w:val="30"/>
        </w:rPr>
      </w:pPr>
    </w:p>
    <w:p w:rsidR="003D7E25" w:rsidRPr="00CD70F0" w:rsidRDefault="003D7E25" w:rsidP="003D7E25">
      <w:pPr>
        <w:ind w:right="300"/>
        <w:jc w:val="center"/>
        <w:rPr>
          <w:rFonts w:ascii="仿宋_GB2312" w:eastAsia="仿宋_GB2312"/>
          <w:sz w:val="30"/>
          <w:szCs w:val="30"/>
        </w:rPr>
      </w:pPr>
    </w:p>
    <w:p w:rsidR="003D7E25" w:rsidRPr="00CD70F0" w:rsidRDefault="003D7E25" w:rsidP="003D7E25">
      <w:pPr>
        <w:ind w:right="300"/>
        <w:rPr>
          <w:rFonts w:ascii="仿宋_GB2312" w:eastAsia="仿宋_GB2312"/>
          <w:sz w:val="30"/>
          <w:szCs w:val="30"/>
        </w:rPr>
      </w:pPr>
    </w:p>
    <w:p w:rsidR="003D7E25" w:rsidRPr="00CD70F0" w:rsidRDefault="003D7E25" w:rsidP="003D7E25">
      <w:pPr>
        <w:ind w:right="300"/>
        <w:jc w:val="center"/>
        <w:rPr>
          <w:rFonts w:ascii="仿宋_GB2312" w:eastAsia="仿宋_GB2312"/>
          <w:sz w:val="30"/>
          <w:szCs w:val="30"/>
        </w:rPr>
      </w:pPr>
      <w:r w:rsidRPr="00CD70F0">
        <w:rPr>
          <w:rFonts w:ascii="仿宋_GB2312" w:eastAsia="仿宋_GB2312" w:hint="eastAsia"/>
          <w:sz w:val="30"/>
          <w:szCs w:val="30"/>
        </w:rPr>
        <w:t>发布日期：20</w:t>
      </w:r>
      <w:r>
        <w:rPr>
          <w:rFonts w:ascii="仿宋_GB2312" w:eastAsia="仿宋_GB2312" w:hint="eastAsia"/>
          <w:sz w:val="30"/>
          <w:szCs w:val="30"/>
        </w:rPr>
        <w:t>21</w:t>
      </w:r>
      <w:r w:rsidRPr="00CD70F0">
        <w:rPr>
          <w:rFonts w:ascii="仿宋_GB2312" w:eastAsia="仿宋_GB2312" w:hint="eastAsia"/>
          <w:sz w:val="30"/>
          <w:szCs w:val="30"/>
        </w:rPr>
        <w:t>年</w:t>
      </w:r>
      <w:r>
        <w:rPr>
          <w:rFonts w:ascii="仿宋_GB2312" w:eastAsia="仿宋_GB2312" w:hint="eastAsia"/>
          <w:sz w:val="30"/>
          <w:szCs w:val="30"/>
        </w:rPr>
        <w:t>4</w:t>
      </w:r>
      <w:r w:rsidRPr="00CD70F0">
        <w:rPr>
          <w:rFonts w:ascii="仿宋_GB2312" w:eastAsia="仿宋_GB2312" w:hint="eastAsia"/>
          <w:sz w:val="30"/>
          <w:szCs w:val="30"/>
        </w:rPr>
        <w:t>月</w:t>
      </w:r>
      <w:r>
        <w:rPr>
          <w:rFonts w:ascii="仿宋_GB2312" w:eastAsia="仿宋_GB2312" w:hint="eastAsia"/>
          <w:sz w:val="30"/>
          <w:szCs w:val="30"/>
        </w:rPr>
        <w:t>2</w:t>
      </w:r>
      <w:r w:rsidRPr="00CD70F0">
        <w:rPr>
          <w:rFonts w:ascii="仿宋_GB2312" w:eastAsia="仿宋_GB2312" w:hint="eastAsia"/>
          <w:sz w:val="30"/>
          <w:szCs w:val="30"/>
        </w:rPr>
        <w:t>日</w:t>
      </w:r>
    </w:p>
    <w:p w:rsidR="003D7E25" w:rsidRPr="00283BDE" w:rsidRDefault="003D7E25" w:rsidP="003D7E25">
      <w:pPr>
        <w:ind w:right="300"/>
        <w:jc w:val="center"/>
        <w:rPr>
          <w:rFonts w:ascii="仿宋_GB2312" w:eastAsia="仿宋_GB2312"/>
          <w:sz w:val="30"/>
          <w:szCs w:val="30"/>
        </w:rPr>
      </w:pPr>
      <w:r w:rsidRPr="00CD70F0">
        <w:rPr>
          <w:rFonts w:ascii="仿宋_GB2312" w:eastAsia="仿宋_GB2312" w:hint="eastAsia"/>
          <w:sz w:val="30"/>
          <w:szCs w:val="30"/>
        </w:rPr>
        <w:t>实施日期：20</w:t>
      </w:r>
      <w:r>
        <w:rPr>
          <w:rFonts w:ascii="仿宋_GB2312" w:eastAsia="仿宋_GB2312" w:hint="eastAsia"/>
          <w:sz w:val="30"/>
          <w:szCs w:val="30"/>
        </w:rPr>
        <w:t>20</w:t>
      </w:r>
      <w:r w:rsidRPr="00CD70F0">
        <w:rPr>
          <w:rFonts w:ascii="仿宋_GB2312" w:eastAsia="仿宋_GB2312" w:hint="eastAsia"/>
          <w:sz w:val="30"/>
          <w:szCs w:val="30"/>
        </w:rPr>
        <w:t>年11月</w:t>
      </w:r>
      <w:r>
        <w:rPr>
          <w:rFonts w:ascii="仿宋_GB2312" w:eastAsia="仿宋_GB2312" w:hint="eastAsia"/>
          <w:sz w:val="30"/>
          <w:szCs w:val="30"/>
        </w:rPr>
        <w:t>20</w:t>
      </w:r>
      <w:r w:rsidRPr="00CD70F0">
        <w:rPr>
          <w:rFonts w:ascii="仿宋_GB2312" w:eastAsia="仿宋_GB2312" w:hint="eastAsia"/>
          <w:sz w:val="30"/>
          <w:szCs w:val="30"/>
        </w:rPr>
        <w:t>日</w:t>
      </w:r>
    </w:p>
    <w:p w:rsidR="003D7E25" w:rsidRPr="00C95217" w:rsidRDefault="003D7E25" w:rsidP="003D7E25">
      <w:pPr>
        <w:ind w:right="300"/>
        <w:jc w:val="center"/>
        <w:rPr>
          <w:rFonts w:ascii="仿宋_GB2312" w:eastAsia="仿宋_GB2312"/>
          <w:sz w:val="30"/>
          <w:szCs w:val="30"/>
        </w:rPr>
      </w:pPr>
      <w:r w:rsidRPr="00CD70F0">
        <w:rPr>
          <w:rFonts w:ascii="仿宋_GB2312" w:eastAsia="仿宋_GB2312" w:hint="eastAsia"/>
          <w:sz w:val="30"/>
          <w:szCs w:val="30"/>
        </w:rPr>
        <w:t>发布机构：国家外汇管理局</w:t>
      </w:r>
      <w:r>
        <w:rPr>
          <w:rFonts w:ascii="仿宋_GB2312" w:eastAsia="仿宋_GB2312" w:hint="eastAsia"/>
          <w:sz w:val="30"/>
          <w:szCs w:val="30"/>
        </w:rPr>
        <w:t>天津市分局</w:t>
      </w:r>
    </w:p>
    <w:p w:rsidR="003D7E25" w:rsidRPr="005A49EB" w:rsidRDefault="003D7E25" w:rsidP="003D7E25">
      <w:pPr>
        <w:ind w:right="300"/>
        <w:rPr>
          <w:rFonts w:ascii="仿宋_GB2312" w:eastAsia="仿宋_GB2312"/>
          <w:sz w:val="30"/>
          <w:szCs w:val="30"/>
        </w:rPr>
        <w:sectPr w:rsidR="003D7E25" w:rsidRPr="005A49EB">
          <w:footerReference w:type="default" r:id="rId7"/>
          <w:pgSz w:w="11906" w:h="16838"/>
          <w:pgMar w:top="1440" w:right="1800" w:bottom="1440" w:left="1800" w:header="851" w:footer="992" w:gutter="0"/>
          <w:cols w:space="720"/>
          <w:docGrid w:type="lines" w:linePitch="312"/>
        </w:sectPr>
      </w:pPr>
    </w:p>
    <w:p w:rsidR="003D7E25" w:rsidRDefault="003D7E25" w:rsidP="003D7E25">
      <w:pPr>
        <w:pStyle w:val="1"/>
      </w:pPr>
      <w:r>
        <w:lastRenderedPageBreak/>
        <w:t>一、项目信息</w:t>
      </w:r>
    </w:p>
    <w:p w:rsidR="003D7E25" w:rsidRDefault="003D7E25" w:rsidP="003D7E25">
      <w:pPr>
        <w:adjustRightInd w:val="0"/>
        <w:snapToGrid w:val="0"/>
        <w:spacing w:line="360" w:lineRule="auto"/>
        <w:ind w:firstLine="585"/>
        <w:jc w:val="left"/>
        <w:rPr>
          <w:rFonts w:ascii="Times New Roman" w:eastAsia="仿宋_GB2312" w:hAnsi="Times New Roman"/>
          <w:sz w:val="30"/>
          <w:szCs w:val="30"/>
        </w:rPr>
      </w:pPr>
      <w:r>
        <w:rPr>
          <w:rFonts w:ascii="Times New Roman" w:eastAsia="仿宋_GB2312" w:hAnsi="Times New Roman"/>
          <w:sz w:val="30"/>
          <w:szCs w:val="30"/>
        </w:rPr>
        <w:t>项目名称：跨境从事有价证券、衍生产品发行、交易外汇登记；</w:t>
      </w:r>
    </w:p>
    <w:p w:rsidR="003D7E25" w:rsidRDefault="003D7E25" w:rsidP="003D7E25">
      <w:pPr>
        <w:adjustRightInd w:val="0"/>
        <w:snapToGrid w:val="0"/>
        <w:spacing w:line="360" w:lineRule="auto"/>
        <w:ind w:firstLine="585"/>
        <w:jc w:val="left"/>
        <w:rPr>
          <w:rFonts w:ascii="Times New Roman" w:eastAsia="仿宋_GB2312" w:hAnsi="Times New Roman"/>
          <w:sz w:val="30"/>
          <w:szCs w:val="30"/>
        </w:rPr>
      </w:pPr>
      <w:r>
        <w:rPr>
          <w:rFonts w:ascii="Times New Roman" w:eastAsia="仿宋_GB2312" w:hAnsi="Times New Roman"/>
          <w:sz w:val="30"/>
          <w:szCs w:val="30"/>
        </w:rPr>
        <w:t>项目编号：</w:t>
      </w:r>
      <w:r>
        <w:rPr>
          <w:rFonts w:ascii="Times New Roman" w:eastAsia="仿宋_GB2312" w:hAnsi="Times New Roman"/>
          <w:sz w:val="30"/>
          <w:szCs w:val="30"/>
        </w:rPr>
        <w:t>57004</w:t>
      </w:r>
      <w:r>
        <w:rPr>
          <w:rFonts w:ascii="Times New Roman" w:eastAsia="仿宋_GB2312" w:hAnsi="Times New Roman"/>
          <w:sz w:val="30"/>
          <w:szCs w:val="30"/>
        </w:rPr>
        <w:t>；</w:t>
      </w:r>
    </w:p>
    <w:p w:rsidR="003D7E25" w:rsidRDefault="003D7E25" w:rsidP="003D7E25">
      <w:pPr>
        <w:adjustRightInd w:val="0"/>
        <w:snapToGrid w:val="0"/>
        <w:spacing w:line="360" w:lineRule="auto"/>
        <w:ind w:firstLine="585"/>
        <w:rPr>
          <w:rFonts w:ascii="Times New Roman" w:eastAsia="仿宋_GB2312" w:hAnsi="Times New Roman"/>
          <w:sz w:val="30"/>
          <w:szCs w:val="30"/>
        </w:rPr>
      </w:pPr>
      <w:r>
        <w:rPr>
          <w:rFonts w:ascii="Times New Roman" w:eastAsia="仿宋_GB2312" w:hAnsi="Times New Roman"/>
          <w:sz w:val="30"/>
          <w:szCs w:val="30"/>
        </w:rPr>
        <w:t>审批类别：行政许可；</w:t>
      </w:r>
    </w:p>
    <w:p w:rsidR="003D7E25" w:rsidRDefault="003D7E25" w:rsidP="003D7E25">
      <w:pPr>
        <w:adjustRightInd w:val="0"/>
        <w:snapToGrid w:val="0"/>
        <w:spacing w:line="360" w:lineRule="auto"/>
        <w:ind w:firstLine="585"/>
        <w:rPr>
          <w:rFonts w:ascii="Times New Roman" w:eastAsia="仿宋_GB2312" w:hAnsi="Times New Roman"/>
          <w:sz w:val="30"/>
          <w:szCs w:val="30"/>
        </w:rPr>
      </w:pPr>
      <w:r>
        <w:rPr>
          <w:rFonts w:ascii="Times New Roman" w:eastAsia="仿宋_GB2312" w:hAnsi="Times New Roman"/>
          <w:sz w:val="30"/>
          <w:szCs w:val="30"/>
        </w:rPr>
        <w:t>审查类型：前审后批。</w:t>
      </w:r>
    </w:p>
    <w:p w:rsidR="003D7E25" w:rsidRPr="00E11EA4" w:rsidRDefault="003D7E25" w:rsidP="003D7E25">
      <w:pPr>
        <w:pStyle w:val="1"/>
      </w:pPr>
      <w:r w:rsidRPr="00E11EA4">
        <w:t>二、适用范围</w:t>
      </w:r>
    </w:p>
    <w:p w:rsidR="003D7E25" w:rsidRDefault="003D7E25" w:rsidP="003D7E25">
      <w:pPr>
        <w:adjustRightInd w:val="0"/>
        <w:snapToGrid w:val="0"/>
        <w:spacing w:line="360" w:lineRule="auto"/>
        <w:ind w:firstLine="585"/>
        <w:rPr>
          <w:rFonts w:ascii="Times New Roman" w:eastAsia="仿宋_GB2312" w:hAnsi="Times New Roman"/>
          <w:sz w:val="30"/>
          <w:szCs w:val="30"/>
        </w:rPr>
      </w:pPr>
      <w:r>
        <w:rPr>
          <w:rFonts w:ascii="Times New Roman" w:eastAsia="仿宋_GB2312" w:hAnsi="Times New Roman"/>
          <w:sz w:val="30"/>
          <w:szCs w:val="30"/>
        </w:rPr>
        <w:t>本指南适用于</w:t>
      </w:r>
      <w:r>
        <w:rPr>
          <w:rFonts w:ascii="Times New Roman" w:eastAsia="仿宋_GB2312" w:hAnsi="Times New Roman"/>
          <w:sz w:val="30"/>
          <w:szCs w:val="30"/>
        </w:rPr>
        <w:t>“</w:t>
      </w:r>
      <w:r>
        <w:rPr>
          <w:rFonts w:ascii="Times New Roman" w:eastAsia="仿宋_GB2312" w:hAnsi="Times New Roman"/>
          <w:sz w:val="30"/>
          <w:szCs w:val="30"/>
        </w:rPr>
        <w:t>跨境从事有价证券、衍生产品发行、交易外汇登记</w:t>
      </w:r>
      <w:r>
        <w:rPr>
          <w:rFonts w:ascii="Times New Roman" w:eastAsia="仿宋_GB2312" w:hAnsi="Times New Roman"/>
          <w:sz w:val="30"/>
          <w:szCs w:val="30"/>
        </w:rPr>
        <w:t>”</w:t>
      </w:r>
      <w:r>
        <w:rPr>
          <w:rFonts w:ascii="Times New Roman" w:eastAsia="仿宋_GB2312" w:hAnsi="Times New Roman"/>
          <w:sz w:val="30"/>
          <w:szCs w:val="30"/>
        </w:rPr>
        <w:t>的申请和办理。</w:t>
      </w:r>
    </w:p>
    <w:p w:rsidR="003D7E25" w:rsidRDefault="003D7E25" w:rsidP="003D7E25">
      <w:pPr>
        <w:pStyle w:val="1"/>
      </w:pPr>
      <w:r>
        <w:t>三、设定依据</w:t>
      </w:r>
    </w:p>
    <w:p w:rsidR="003D7E25" w:rsidRDefault="003D7E25" w:rsidP="003D7E25">
      <w:pPr>
        <w:adjustRightInd w:val="0"/>
        <w:snapToGrid w:val="0"/>
        <w:spacing w:line="360" w:lineRule="auto"/>
        <w:ind w:firstLine="585"/>
        <w:rPr>
          <w:rFonts w:ascii="Times New Roman" w:eastAsia="仿宋_GB2312" w:hAnsi="Times New Roman"/>
          <w:sz w:val="30"/>
          <w:szCs w:val="30"/>
        </w:rPr>
      </w:pPr>
      <w:r>
        <w:rPr>
          <w:rFonts w:ascii="Times New Roman" w:eastAsia="仿宋_GB2312" w:hAnsi="Times New Roman"/>
          <w:sz w:val="30"/>
          <w:szCs w:val="30"/>
        </w:rPr>
        <w:t>（一）《中华人民共和国外汇管理条例》（国务院令第</w:t>
      </w:r>
      <w:r>
        <w:rPr>
          <w:rFonts w:ascii="Times New Roman" w:eastAsia="仿宋_GB2312" w:hAnsi="Times New Roman"/>
          <w:sz w:val="30"/>
          <w:szCs w:val="30"/>
        </w:rPr>
        <w:t>532</w:t>
      </w:r>
      <w:r>
        <w:rPr>
          <w:rFonts w:ascii="Times New Roman" w:eastAsia="仿宋_GB2312" w:hAnsi="Times New Roman"/>
          <w:sz w:val="30"/>
          <w:szCs w:val="30"/>
        </w:rPr>
        <w:t>号）第十六条：</w:t>
      </w:r>
      <w:r>
        <w:rPr>
          <w:rFonts w:ascii="Times New Roman" w:eastAsia="仿宋_GB2312" w:hAnsi="Times New Roman"/>
          <w:sz w:val="30"/>
          <w:szCs w:val="30"/>
        </w:rPr>
        <w:t>“……</w:t>
      </w:r>
      <w:r>
        <w:rPr>
          <w:rFonts w:ascii="Times New Roman" w:eastAsia="仿宋_GB2312" w:hAnsi="Times New Roman"/>
          <w:sz w:val="30"/>
          <w:szCs w:val="30"/>
        </w:rPr>
        <w:t>境外机构、境外个人在境内从事有价证券或者衍生产品发行、交易，应当遵守国家关于市场准入的规定，并按照国务院外汇管理部门的规定办理登记</w:t>
      </w:r>
      <w:r>
        <w:rPr>
          <w:rFonts w:ascii="Times New Roman" w:eastAsia="仿宋_GB2312" w:hAnsi="Times New Roman"/>
          <w:sz w:val="30"/>
          <w:szCs w:val="30"/>
        </w:rPr>
        <w:t>”</w:t>
      </w:r>
      <w:r>
        <w:rPr>
          <w:rFonts w:ascii="Times New Roman" w:eastAsia="仿宋_GB2312" w:hAnsi="Times New Roman"/>
          <w:sz w:val="30"/>
          <w:szCs w:val="30"/>
        </w:rPr>
        <w:t>。</w:t>
      </w:r>
    </w:p>
    <w:p w:rsidR="003D7E25" w:rsidRPr="00C95217" w:rsidRDefault="003D7E25" w:rsidP="003D7E25">
      <w:pPr>
        <w:adjustRightInd w:val="0"/>
        <w:snapToGrid w:val="0"/>
        <w:spacing w:line="360" w:lineRule="auto"/>
        <w:ind w:firstLine="585"/>
        <w:rPr>
          <w:rFonts w:ascii="Times New Roman" w:eastAsia="仿宋_GB2312" w:hAnsi="Times New Roman"/>
          <w:sz w:val="30"/>
          <w:szCs w:val="30"/>
        </w:rPr>
      </w:pPr>
      <w:r>
        <w:rPr>
          <w:rFonts w:ascii="Times New Roman" w:eastAsia="仿宋_GB2312" w:hAnsi="Times New Roman"/>
          <w:sz w:val="30"/>
          <w:szCs w:val="30"/>
        </w:rPr>
        <w:t>（二）《中华人民共和国外汇管理条例》（国务院令第</w:t>
      </w:r>
      <w:r>
        <w:rPr>
          <w:rFonts w:ascii="Times New Roman" w:eastAsia="仿宋_GB2312" w:hAnsi="Times New Roman"/>
          <w:sz w:val="30"/>
          <w:szCs w:val="30"/>
        </w:rPr>
        <w:t>532</w:t>
      </w:r>
      <w:r>
        <w:rPr>
          <w:rFonts w:ascii="Times New Roman" w:eastAsia="仿宋_GB2312" w:hAnsi="Times New Roman"/>
          <w:sz w:val="30"/>
          <w:szCs w:val="30"/>
        </w:rPr>
        <w:t>号）第十七条：</w:t>
      </w:r>
      <w:r>
        <w:rPr>
          <w:rFonts w:ascii="Times New Roman" w:eastAsia="仿宋_GB2312" w:hAnsi="Times New Roman"/>
          <w:sz w:val="30"/>
          <w:szCs w:val="30"/>
        </w:rPr>
        <w:t>“</w:t>
      </w:r>
      <w:r>
        <w:rPr>
          <w:rFonts w:ascii="Times New Roman" w:eastAsia="仿宋_GB2312" w:hAnsi="Times New Roman"/>
          <w:sz w:val="30"/>
          <w:szCs w:val="30"/>
        </w:rPr>
        <w:t>境内机构、境内个人向境外直接投资或者从事境外有价证券、衍生产品发行、交易，应当按照国务院外汇管理部门的规定办理登记。国家规定需要事先经有关主管部门批准或者备</w:t>
      </w:r>
      <w:r>
        <w:rPr>
          <w:rFonts w:ascii="Times New Roman" w:eastAsia="仿宋_GB2312" w:hAnsi="Times New Roman"/>
          <w:sz w:val="30"/>
          <w:szCs w:val="30"/>
        </w:rPr>
        <w:lastRenderedPageBreak/>
        <w:t>案的，应当在外汇登记前办理批准或者备案手续</w:t>
      </w:r>
      <w:r>
        <w:rPr>
          <w:rFonts w:ascii="Times New Roman" w:eastAsia="仿宋_GB2312" w:hAnsi="Times New Roman"/>
          <w:sz w:val="30"/>
          <w:szCs w:val="30"/>
        </w:rPr>
        <w:t>”</w:t>
      </w:r>
      <w:r>
        <w:rPr>
          <w:rFonts w:ascii="Times New Roman" w:eastAsia="仿宋_GB2312" w:hAnsi="Times New Roman"/>
          <w:sz w:val="30"/>
          <w:szCs w:val="30"/>
        </w:rPr>
        <w:t>。</w:t>
      </w:r>
    </w:p>
    <w:p w:rsidR="008A7572" w:rsidRDefault="003D7E25" w:rsidP="008A7572">
      <w:pPr>
        <w:pStyle w:val="1"/>
      </w:pPr>
      <w:r>
        <w:rPr>
          <w:rFonts w:hint="eastAsia"/>
        </w:rPr>
        <w:t>四、</w:t>
      </w:r>
      <w:r w:rsidR="008A7572">
        <w:rPr>
          <w:rFonts w:hint="eastAsia"/>
        </w:rPr>
        <w:t>境外机构在境内发行股票或中国存托凭证登记</w:t>
      </w:r>
    </w:p>
    <w:p w:rsidR="008A7572" w:rsidRDefault="008A7572" w:rsidP="008A7572">
      <w:pPr>
        <w:pStyle w:val="2"/>
      </w:pPr>
      <w:r>
        <w:t>（一）办理依据</w:t>
      </w:r>
    </w:p>
    <w:p w:rsidR="008A7572" w:rsidRDefault="008A7572" w:rsidP="008A7572">
      <w:pPr>
        <w:widowControl/>
        <w:adjustRightInd w:val="0"/>
        <w:snapToGrid w:val="0"/>
        <w:spacing w:line="360"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1.</w:t>
      </w:r>
      <w:r>
        <w:rPr>
          <w:rFonts w:ascii="Times New Roman" w:eastAsia="仿宋_GB2312" w:hAnsi="Times New Roman"/>
          <w:sz w:val="30"/>
          <w:szCs w:val="30"/>
        </w:rPr>
        <w:t>《中华人民共和国外汇管理条例》（中华人民共和国国务院令第</w:t>
      </w:r>
      <w:r>
        <w:rPr>
          <w:rFonts w:ascii="Times New Roman" w:eastAsia="仿宋_GB2312" w:hAnsi="Times New Roman"/>
          <w:sz w:val="30"/>
          <w:szCs w:val="30"/>
        </w:rPr>
        <w:t>532</w:t>
      </w:r>
      <w:r>
        <w:rPr>
          <w:rFonts w:ascii="Times New Roman" w:eastAsia="仿宋_GB2312" w:hAnsi="Times New Roman"/>
          <w:sz w:val="30"/>
          <w:szCs w:val="30"/>
        </w:rPr>
        <w:t>号）。</w:t>
      </w:r>
    </w:p>
    <w:p w:rsidR="008A7572" w:rsidRDefault="008A7572" w:rsidP="008A7572">
      <w:pPr>
        <w:widowControl/>
        <w:adjustRightInd w:val="0"/>
        <w:snapToGrid w:val="0"/>
        <w:spacing w:line="360"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2.</w:t>
      </w:r>
      <w:r>
        <w:rPr>
          <w:rFonts w:ascii="Times New Roman" w:eastAsia="仿宋_GB2312" w:hAnsi="Times New Roman"/>
          <w:sz w:val="30"/>
          <w:szCs w:val="30"/>
        </w:rPr>
        <w:t>《国务院办公厅转发证监会关于开展创新企业境内发行股票或存托凭证试点若干意见的通知》（国办发〔</w:t>
      </w:r>
      <w:r>
        <w:rPr>
          <w:rFonts w:ascii="Times New Roman" w:eastAsia="仿宋_GB2312" w:hAnsi="Times New Roman"/>
          <w:sz w:val="30"/>
          <w:szCs w:val="30"/>
        </w:rPr>
        <w:t>2018</w:t>
      </w:r>
      <w:r>
        <w:rPr>
          <w:rFonts w:ascii="Times New Roman" w:eastAsia="仿宋_GB2312" w:hAnsi="Times New Roman"/>
          <w:sz w:val="30"/>
          <w:szCs w:val="30"/>
        </w:rPr>
        <w:t>〕</w:t>
      </w:r>
      <w:r>
        <w:rPr>
          <w:rFonts w:ascii="Times New Roman" w:eastAsia="仿宋_GB2312" w:hAnsi="Times New Roman"/>
          <w:sz w:val="30"/>
          <w:szCs w:val="30"/>
        </w:rPr>
        <w:t>21</w:t>
      </w:r>
      <w:r>
        <w:rPr>
          <w:rFonts w:ascii="Times New Roman" w:eastAsia="仿宋_GB2312" w:hAnsi="Times New Roman"/>
          <w:sz w:val="30"/>
          <w:szCs w:val="30"/>
        </w:rPr>
        <w:t>号）。</w:t>
      </w:r>
    </w:p>
    <w:p w:rsidR="008A7572" w:rsidRDefault="008A7572" w:rsidP="008A7572">
      <w:pPr>
        <w:widowControl/>
        <w:adjustRightInd w:val="0"/>
        <w:snapToGrid w:val="0"/>
        <w:spacing w:line="360"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3.</w:t>
      </w:r>
      <w:r>
        <w:rPr>
          <w:rFonts w:ascii="Times New Roman" w:eastAsia="仿宋_GB2312" w:hAnsi="Times New Roman"/>
          <w:sz w:val="30"/>
          <w:szCs w:val="30"/>
        </w:rPr>
        <w:t>《存托凭证跨境资金管理办法（试行）》（中国人民银行国家外汇管理局公告</w:t>
      </w:r>
      <w:r>
        <w:rPr>
          <w:rFonts w:ascii="Times New Roman" w:hAnsi="宋体"/>
          <w:sz w:val="30"/>
          <w:szCs w:val="30"/>
        </w:rPr>
        <w:t>﹝</w:t>
      </w:r>
      <w:r>
        <w:rPr>
          <w:rFonts w:ascii="Times New Roman" w:eastAsia="仿宋_GB2312" w:hAnsi="Times New Roman"/>
          <w:sz w:val="30"/>
          <w:szCs w:val="30"/>
        </w:rPr>
        <w:t>2019</w:t>
      </w:r>
      <w:r>
        <w:rPr>
          <w:rFonts w:ascii="Times New Roman" w:hAnsi="宋体"/>
          <w:sz w:val="30"/>
          <w:szCs w:val="30"/>
        </w:rPr>
        <w:t>﹞</w:t>
      </w:r>
      <w:r>
        <w:rPr>
          <w:rFonts w:ascii="Times New Roman" w:eastAsia="仿宋_GB2312" w:hAnsi="仿宋_GB2312"/>
          <w:sz w:val="30"/>
          <w:szCs w:val="30"/>
        </w:rPr>
        <w:t>第</w:t>
      </w:r>
      <w:r>
        <w:rPr>
          <w:rFonts w:ascii="Times New Roman" w:eastAsia="仿宋_GB2312" w:hAnsi="Times New Roman"/>
          <w:sz w:val="30"/>
          <w:szCs w:val="30"/>
        </w:rPr>
        <w:t>8</w:t>
      </w:r>
      <w:r>
        <w:rPr>
          <w:rFonts w:ascii="Times New Roman" w:eastAsia="仿宋_GB2312" w:hAnsi="Times New Roman"/>
          <w:sz w:val="30"/>
          <w:szCs w:val="30"/>
        </w:rPr>
        <w:t>号）。</w:t>
      </w:r>
    </w:p>
    <w:p w:rsidR="008A7572" w:rsidRDefault="008A7572" w:rsidP="008A7572">
      <w:pPr>
        <w:pStyle w:val="2"/>
      </w:pPr>
      <w:r>
        <w:t>（二）受理机构</w:t>
      </w:r>
    </w:p>
    <w:p w:rsidR="008A7572" w:rsidRDefault="008A7572" w:rsidP="008A7572">
      <w:pPr>
        <w:adjustRightInd w:val="0"/>
        <w:snapToGrid w:val="0"/>
        <w:spacing w:line="360"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境外发行人上市境内证券交易所所在地国家外汇管理局分局或外汇管理部。</w:t>
      </w:r>
    </w:p>
    <w:p w:rsidR="008A7572" w:rsidRDefault="008A7572" w:rsidP="008A7572">
      <w:pPr>
        <w:pStyle w:val="2"/>
      </w:pPr>
      <w:r>
        <w:t>（三）决定机构</w:t>
      </w:r>
    </w:p>
    <w:p w:rsidR="008A7572" w:rsidRDefault="008A7572" w:rsidP="008A7572">
      <w:pPr>
        <w:adjustRightInd w:val="0"/>
        <w:snapToGrid w:val="0"/>
        <w:spacing w:line="360"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境外发行人上市境内证券交易所所在地国家外汇管理局分局或外汇管理部。</w:t>
      </w:r>
    </w:p>
    <w:p w:rsidR="008A7572" w:rsidRDefault="008A7572" w:rsidP="008A7572">
      <w:pPr>
        <w:pStyle w:val="2"/>
      </w:pPr>
      <w:r>
        <w:t>（四）审批数量</w:t>
      </w:r>
    </w:p>
    <w:p w:rsidR="008A7572" w:rsidRDefault="008A7572" w:rsidP="008A7572">
      <w:pPr>
        <w:adjustRightInd w:val="0"/>
        <w:snapToGrid w:val="0"/>
        <w:spacing w:line="360"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无数量限制。</w:t>
      </w:r>
    </w:p>
    <w:p w:rsidR="008A7572" w:rsidRDefault="008A7572" w:rsidP="008A7572">
      <w:pPr>
        <w:pStyle w:val="2"/>
      </w:pPr>
      <w:r>
        <w:t>（五）办事条件</w:t>
      </w:r>
    </w:p>
    <w:p w:rsidR="008A7572" w:rsidRDefault="008A7572" w:rsidP="008A7572">
      <w:pPr>
        <w:adjustRightInd w:val="0"/>
        <w:snapToGrid w:val="0"/>
        <w:spacing w:line="360" w:lineRule="auto"/>
        <w:ind w:firstLine="600"/>
        <w:rPr>
          <w:rFonts w:ascii="Times New Roman" w:eastAsia="仿宋_GB2312" w:hAnsi="Times New Roman"/>
          <w:sz w:val="30"/>
          <w:szCs w:val="30"/>
        </w:rPr>
      </w:pPr>
      <w:r>
        <w:rPr>
          <w:rFonts w:ascii="Times New Roman" w:eastAsia="仿宋_GB2312" w:hAnsi="Times New Roman"/>
          <w:sz w:val="30"/>
          <w:szCs w:val="30"/>
        </w:rPr>
        <w:lastRenderedPageBreak/>
        <w:t>境外发行人以新增证券为基础发行中国存托凭证，应在获得证监会核准发行后</w:t>
      </w:r>
      <w:r>
        <w:rPr>
          <w:rFonts w:ascii="Times New Roman" w:eastAsia="仿宋_GB2312" w:hAnsi="Times New Roman"/>
          <w:sz w:val="30"/>
          <w:szCs w:val="30"/>
        </w:rPr>
        <w:t>10</w:t>
      </w:r>
      <w:r>
        <w:rPr>
          <w:rFonts w:ascii="Times New Roman" w:eastAsia="仿宋_GB2312" w:hAnsi="Times New Roman"/>
          <w:sz w:val="30"/>
          <w:szCs w:val="30"/>
        </w:rPr>
        <w:t>个工作日内，委托其境内主承销商（或境内相关代理机构）办理登记。</w:t>
      </w:r>
    </w:p>
    <w:p w:rsidR="008A7572" w:rsidRDefault="008A7572" w:rsidP="008A7572">
      <w:pPr>
        <w:adjustRightInd w:val="0"/>
        <w:snapToGrid w:val="0"/>
        <w:spacing w:line="360" w:lineRule="auto"/>
        <w:ind w:firstLine="600"/>
        <w:rPr>
          <w:rFonts w:ascii="Times New Roman" w:eastAsia="仿宋_GB2312" w:hAnsi="Times New Roman"/>
          <w:sz w:val="30"/>
          <w:szCs w:val="30"/>
        </w:rPr>
      </w:pPr>
      <w:r>
        <w:rPr>
          <w:rFonts w:ascii="Times New Roman" w:eastAsia="仿宋_GB2312" w:hAnsi="Times New Roman"/>
          <w:sz w:val="30"/>
          <w:szCs w:val="30"/>
        </w:rPr>
        <w:t>禁止性要求：如符合上述条件，不存在不予许可的情况。</w:t>
      </w:r>
    </w:p>
    <w:p w:rsidR="008A7572" w:rsidRDefault="008A7572" w:rsidP="008A7572">
      <w:pPr>
        <w:pStyle w:val="2"/>
      </w:pPr>
      <w:r>
        <w:t>（六）申请材料</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118"/>
        <w:gridCol w:w="992"/>
        <w:gridCol w:w="567"/>
        <w:gridCol w:w="851"/>
        <w:gridCol w:w="709"/>
        <w:gridCol w:w="1701"/>
      </w:tblGrid>
      <w:tr w:rsidR="008A7572" w:rsidTr="00324A1E">
        <w:tc>
          <w:tcPr>
            <w:tcW w:w="534" w:type="dxa"/>
            <w:vAlign w:val="center"/>
          </w:tcPr>
          <w:p w:rsidR="008A7572" w:rsidRDefault="008A7572" w:rsidP="00324A1E">
            <w:pPr>
              <w:contextualSpacing/>
              <w:jc w:val="center"/>
              <w:rPr>
                <w:rFonts w:ascii="Times New Roman" w:eastAsia="仿宋_GB2312" w:hAnsi="Times New Roman"/>
                <w:b/>
                <w:sz w:val="24"/>
                <w:szCs w:val="24"/>
              </w:rPr>
            </w:pPr>
            <w:r>
              <w:rPr>
                <w:rFonts w:ascii="Times New Roman" w:eastAsia="仿宋_GB2312" w:hAnsi="Times New Roman"/>
                <w:b/>
                <w:sz w:val="24"/>
                <w:szCs w:val="24"/>
              </w:rPr>
              <w:t>序号</w:t>
            </w:r>
          </w:p>
        </w:tc>
        <w:tc>
          <w:tcPr>
            <w:tcW w:w="3118" w:type="dxa"/>
            <w:vAlign w:val="center"/>
          </w:tcPr>
          <w:p w:rsidR="008A7572" w:rsidRDefault="008A7572" w:rsidP="00324A1E">
            <w:pPr>
              <w:contextualSpacing/>
              <w:jc w:val="center"/>
              <w:rPr>
                <w:rFonts w:ascii="Times New Roman" w:eastAsia="仿宋_GB2312" w:hAnsi="Times New Roman"/>
                <w:b/>
                <w:sz w:val="24"/>
                <w:szCs w:val="24"/>
              </w:rPr>
            </w:pPr>
            <w:r>
              <w:rPr>
                <w:rFonts w:ascii="Times New Roman" w:eastAsia="仿宋_GB2312" w:hAnsi="Times New Roman"/>
                <w:b/>
                <w:sz w:val="24"/>
                <w:szCs w:val="24"/>
              </w:rPr>
              <w:t>提交材料名称</w:t>
            </w:r>
          </w:p>
        </w:tc>
        <w:tc>
          <w:tcPr>
            <w:tcW w:w="992" w:type="dxa"/>
            <w:vAlign w:val="center"/>
          </w:tcPr>
          <w:p w:rsidR="008A7572" w:rsidRDefault="008A7572" w:rsidP="00324A1E">
            <w:pPr>
              <w:contextualSpacing/>
              <w:jc w:val="center"/>
              <w:rPr>
                <w:rFonts w:ascii="Times New Roman" w:eastAsia="仿宋_GB2312" w:hAnsi="Times New Roman"/>
                <w:b/>
                <w:sz w:val="24"/>
                <w:szCs w:val="24"/>
              </w:rPr>
            </w:pPr>
            <w:r>
              <w:rPr>
                <w:rFonts w:ascii="Times New Roman" w:eastAsia="仿宋_GB2312" w:hAnsi="Times New Roman"/>
                <w:b/>
                <w:sz w:val="24"/>
                <w:szCs w:val="24"/>
              </w:rPr>
              <w:t>原件</w:t>
            </w:r>
            <w:r>
              <w:rPr>
                <w:rFonts w:ascii="Times New Roman" w:eastAsia="仿宋_GB2312" w:hAnsi="Times New Roman"/>
                <w:b/>
                <w:sz w:val="24"/>
                <w:szCs w:val="24"/>
              </w:rPr>
              <w:t>/</w:t>
            </w:r>
            <w:r>
              <w:rPr>
                <w:rFonts w:ascii="Times New Roman" w:eastAsia="仿宋_GB2312" w:hAnsi="Times New Roman"/>
                <w:b/>
                <w:sz w:val="24"/>
                <w:szCs w:val="24"/>
              </w:rPr>
              <w:t>复印件</w:t>
            </w:r>
          </w:p>
        </w:tc>
        <w:tc>
          <w:tcPr>
            <w:tcW w:w="567" w:type="dxa"/>
            <w:vAlign w:val="center"/>
          </w:tcPr>
          <w:p w:rsidR="008A7572" w:rsidRDefault="008A7572" w:rsidP="00324A1E">
            <w:pPr>
              <w:contextualSpacing/>
              <w:jc w:val="center"/>
              <w:rPr>
                <w:rFonts w:ascii="Times New Roman" w:eastAsia="仿宋_GB2312" w:hAnsi="Times New Roman"/>
                <w:b/>
                <w:sz w:val="24"/>
                <w:szCs w:val="24"/>
              </w:rPr>
            </w:pPr>
            <w:r>
              <w:rPr>
                <w:rFonts w:ascii="Times New Roman" w:eastAsia="仿宋_GB2312" w:hAnsi="Times New Roman"/>
                <w:b/>
                <w:sz w:val="24"/>
                <w:szCs w:val="24"/>
              </w:rPr>
              <w:t>份数</w:t>
            </w:r>
          </w:p>
        </w:tc>
        <w:tc>
          <w:tcPr>
            <w:tcW w:w="851" w:type="dxa"/>
            <w:vAlign w:val="center"/>
          </w:tcPr>
          <w:p w:rsidR="008A7572" w:rsidRDefault="008A7572" w:rsidP="00324A1E">
            <w:pPr>
              <w:contextualSpacing/>
              <w:jc w:val="center"/>
              <w:rPr>
                <w:rFonts w:ascii="Times New Roman" w:eastAsia="仿宋_GB2312" w:hAnsi="Times New Roman"/>
                <w:b/>
                <w:sz w:val="24"/>
                <w:szCs w:val="24"/>
              </w:rPr>
            </w:pPr>
            <w:r>
              <w:rPr>
                <w:rFonts w:ascii="Times New Roman" w:eastAsia="仿宋_GB2312" w:hAnsi="Times New Roman"/>
                <w:b/>
                <w:sz w:val="24"/>
                <w:szCs w:val="24"/>
              </w:rPr>
              <w:t>纸质</w:t>
            </w:r>
            <w:r>
              <w:rPr>
                <w:rFonts w:ascii="Times New Roman" w:eastAsia="仿宋_GB2312" w:hAnsi="Times New Roman"/>
                <w:b/>
                <w:sz w:val="24"/>
                <w:szCs w:val="24"/>
              </w:rPr>
              <w:t>/</w:t>
            </w:r>
            <w:r>
              <w:rPr>
                <w:rFonts w:ascii="Times New Roman" w:eastAsia="仿宋_GB2312" w:hAnsi="Times New Roman"/>
                <w:b/>
                <w:sz w:val="24"/>
                <w:szCs w:val="24"/>
              </w:rPr>
              <w:t>电子</w:t>
            </w:r>
          </w:p>
        </w:tc>
        <w:tc>
          <w:tcPr>
            <w:tcW w:w="709" w:type="dxa"/>
            <w:vAlign w:val="center"/>
          </w:tcPr>
          <w:p w:rsidR="008A7572" w:rsidRDefault="008A7572" w:rsidP="00324A1E">
            <w:pPr>
              <w:contextualSpacing/>
              <w:jc w:val="center"/>
              <w:rPr>
                <w:rFonts w:ascii="Times New Roman" w:eastAsia="仿宋_GB2312" w:hAnsi="Times New Roman"/>
                <w:b/>
                <w:sz w:val="24"/>
                <w:szCs w:val="24"/>
              </w:rPr>
            </w:pPr>
            <w:r>
              <w:rPr>
                <w:rFonts w:ascii="Times New Roman" w:eastAsia="仿宋_GB2312" w:hAnsi="Times New Roman"/>
                <w:b/>
                <w:sz w:val="24"/>
                <w:szCs w:val="24"/>
              </w:rPr>
              <w:t>要求</w:t>
            </w:r>
          </w:p>
        </w:tc>
        <w:tc>
          <w:tcPr>
            <w:tcW w:w="1701" w:type="dxa"/>
            <w:vAlign w:val="center"/>
          </w:tcPr>
          <w:p w:rsidR="008A7572" w:rsidRDefault="008A7572" w:rsidP="00324A1E">
            <w:pPr>
              <w:contextualSpacing/>
              <w:jc w:val="center"/>
              <w:rPr>
                <w:rFonts w:ascii="Times New Roman" w:eastAsia="仿宋_GB2312" w:hAnsi="Times New Roman"/>
                <w:b/>
                <w:sz w:val="24"/>
                <w:szCs w:val="24"/>
              </w:rPr>
            </w:pPr>
            <w:r>
              <w:rPr>
                <w:rFonts w:ascii="Times New Roman" w:eastAsia="仿宋_GB2312" w:hAnsi="Times New Roman"/>
                <w:b/>
                <w:sz w:val="24"/>
                <w:szCs w:val="24"/>
              </w:rPr>
              <w:t>备注</w:t>
            </w:r>
          </w:p>
        </w:tc>
      </w:tr>
      <w:tr w:rsidR="008A7572" w:rsidTr="00324A1E">
        <w:tc>
          <w:tcPr>
            <w:tcW w:w="534" w:type="dxa"/>
            <w:vAlign w:val="center"/>
          </w:tcPr>
          <w:p w:rsidR="008A7572" w:rsidRDefault="008A7572" w:rsidP="00324A1E">
            <w:pPr>
              <w:contextualSpacing/>
              <w:jc w:val="center"/>
              <w:rPr>
                <w:rFonts w:ascii="Times New Roman" w:eastAsia="仿宋_GB2312" w:hAnsi="Times New Roman"/>
                <w:sz w:val="24"/>
                <w:szCs w:val="24"/>
              </w:rPr>
            </w:pPr>
            <w:r>
              <w:rPr>
                <w:rFonts w:ascii="Times New Roman" w:eastAsia="仿宋_GB2312" w:hAnsi="Times New Roman"/>
                <w:sz w:val="24"/>
                <w:szCs w:val="24"/>
              </w:rPr>
              <w:t>1</w:t>
            </w:r>
          </w:p>
        </w:tc>
        <w:tc>
          <w:tcPr>
            <w:tcW w:w="3118" w:type="dxa"/>
            <w:vAlign w:val="center"/>
          </w:tcPr>
          <w:p w:rsidR="008A7572" w:rsidRDefault="008A7572" w:rsidP="00324A1E">
            <w:pPr>
              <w:contextualSpacing/>
              <w:jc w:val="left"/>
              <w:rPr>
                <w:rFonts w:ascii="Times New Roman" w:eastAsia="仿宋_GB2312" w:hAnsi="Times New Roman"/>
                <w:sz w:val="24"/>
                <w:szCs w:val="24"/>
              </w:rPr>
            </w:pPr>
            <w:r>
              <w:rPr>
                <w:rFonts w:ascii="Times New Roman" w:eastAsia="仿宋_GB2312" w:hAnsi="Times New Roman" w:hint="eastAsia"/>
                <w:color w:val="000000"/>
                <w:sz w:val="24"/>
                <w:szCs w:val="24"/>
              </w:rPr>
              <w:t>书面申请</w:t>
            </w:r>
            <w:r>
              <w:rPr>
                <w:rFonts w:ascii="Times New Roman" w:eastAsia="仿宋_GB2312" w:hAnsi="Times New Roman"/>
                <w:color w:val="000000"/>
                <w:sz w:val="24"/>
                <w:szCs w:val="24"/>
              </w:rPr>
              <w:t>，并附《以新增证券为基础的中国存托凭证发行登记表》</w:t>
            </w:r>
          </w:p>
        </w:tc>
        <w:tc>
          <w:tcPr>
            <w:tcW w:w="992" w:type="dxa"/>
            <w:vAlign w:val="center"/>
          </w:tcPr>
          <w:p w:rsidR="008A7572" w:rsidRDefault="008A7572" w:rsidP="00324A1E">
            <w:pPr>
              <w:contextualSpacing/>
              <w:jc w:val="left"/>
              <w:rPr>
                <w:rFonts w:ascii="Times New Roman" w:eastAsia="仿宋_GB2312" w:hAnsi="Times New Roman"/>
                <w:sz w:val="24"/>
                <w:szCs w:val="24"/>
              </w:rPr>
            </w:pPr>
            <w:r>
              <w:rPr>
                <w:rFonts w:ascii="Times New Roman" w:eastAsia="仿宋_GB2312" w:hAnsi="Times New Roman"/>
                <w:sz w:val="24"/>
                <w:szCs w:val="24"/>
              </w:rPr>
              <w:t>加盖公章或有权签字人签字的原件</w:t>
            </w:r>
          </w:p>
        </w:tc>
        <w:tc>
          <w:tcPr>
            <w:tcW w:w="567" w:type="dxa"/>
            <w:vAlign w:val="center"/>
          </w:tcPr>
          <w:p w:rsidR="008A7572" w:rsidRDefault="008A7572" w:rsidP="00324A1E">
            <w:pPr>
              <w:contextualSpacing/>
              <w:jc w:val="left"/>
              <w:rPr>
                <w:rFonts w:ascii="Times New Roman" w:eastAsia="仿宋_GB2312" w:hAnsi="Times New Roman"/>
                <w:sz w:val="24"/>
                <w:szCs w:val="24"/>
              </w:rPr>
            </w:pPr>
            <w:r>
              <w:rPr>
                <w:rFonts w:ascii="Times New Roman" w:eastAsia="仿宋_GB2312" w:hAnsi="Times New Roman"/>
                <w:sz w:val="24"/>
                <w:szCs w:val="24"/>
              </w:rPr>
              <w:t>1</w:t>
            </w:r>
          </w:p>
        </w:tc>
        <w:tc>
          <w:tcPr>
            <w:tcW w:w="851" w:type="dxa"/>
            <w:vAlign w:val="center"/>
          </w:tcPr>
          <w:p w:rsidR="008A7572" w:rsidRDefault="008A7572" w:rsidP="00324A1E">
            <w:pPr>
              <w:contextualSpacing/>
              <w:jc w:val="left"/>
              <w:rPr>
                <w:rFonts w:ascii="Times New Roman" w:eastAsia="仿宋_GB2312" w:hAnsi="Times New Roman"/>
                <w:sz w:val="24"/>
                <w:szCs w:val="24"/>
              </w:rPr>
            </w:pPr>
            <w:r>
              <w:rPr>
                <w:rFonts w:ascii="Times New Roman" w:eastAsia="仿宋_GB2312" w:hAnsi="Times New Roman"/>
                <w:sz w:val="24"/>
                <w:szCs w:val="24"/>
              </w:rPr>
              <w:t>纸质</w:t>
            </w:r>
          </w:p>
        </w:tc>
        <w:tc>
          <w:tcPr>
            <w:tcW w:w="709" w:type="dxa"/>
            <w:vAlign w:val="center"/>
          </w:tcPr>
          <w:p w:rsidR="008A7572" w:rsidRDefault="008A7572" w:rsidP="00324A1E">
            <w:pPr>
              <w:contextualSpacing/>
              <w:jc w:val="left"/>
              <w:rPr>
                <w:rFonts w:ascii="Times New Roman" w:eastAsia="仿宋_GB2312" w:hAnsi="Times New Roman"/>
                <w:sz w:val="24"/>
                <w:szCs w:val="24"/>
              </w:rPr>
            </w:pPr>
          </w:p>
        </w:tc>
        <w:tc>
          <w:tcPr>
            <w:tcW w:w="1701" w:type="dxa"/>
            <w:vAlign w:val="center"/>
          </w:tcPr>
          <w:p w:rsidR="008A7572" w:rsidRDefault="008A7572" w:rsidP="00324A1E">
            <w:pPr>
              <w:contextualSpacing/>
              <w:jc w:val="left"/>
              <w:rPr>
                <w:rFonts w:ascii="Times New Roman" w:eastAsia="仿宋_GB2312" w:hAnsi="Times New Roman"/>
                <w:sz w:val="24"/>
                <w:szCs w:val="24"/>
              </w:rPr>
            </w:pPr>
          </w:p>
        </w:tc>
      </w:tr>
      <w:tr w:rsidR="008A7572" w:rsidTr="00324A1E">
        <w:tc>
          <w:tcPr>
            <w:tcW w:w="534" w:type="dxa"/>
            <w:vAlign w:val="center"/>
          </w:tcPr>
          <w:p w:rsidR="008A7572" w:rsidRDefault="008A7572" w:rsidP="00324A1E">
            <w:pPr>
              <w:contextualSpacing/>
              <w:jc w:val="center"/>
              <w:rPr>
                <w:rFonts w:ascii="Times New Roman" w:eastAsia="仿宋_GB2312" w:hAnsi="Times New Roman"/>
                <w:sz w:val="24"/>
                <w:szCs w:val="24"/>
              </w:rPr>
            </w:pPr>
            <w:r>
              <w:rPr>
                <w:rFonts w:ascii="Times New Roman" w:eastAsia="仿宋_GB2312" w:hAnsi="Times New Roman"/>
                <w:sz w:val="24"/>
                <w:szCs w:val="24"/>
              </w:rPr>
              <w:t>2</w:t>
            </w:r>
          </w:p>
        </w:tc>
        <w:tc>
          <w:tcPr>
            <w:tcW w:w="3118" w:type="dxa"/>
            <w:vAlign w:val="center"/>
          </w:tcPr>
          <w:p w:rsidR="008A7572" w:rsidRDefault="008A7572" w:rsidP="00324A1E">
            <w:pPr>
              <w:contextualSpacing/>
              <w:jc w:val="left"/>
              <w:rPr>
                <w:rFonts w:ascii="Times New Roman" w:eastAsia="仿宋_GB2312" w:hAnsi="Times New Roman"/>
                <w:sz w:val="24"/>
                <w:szCs w:val="24"/>
              </w:rPr>
            </w:pPr>
            <w:r>
              <w:rPr>
                <w:rFonts w:ascii="Times New Roman" w:eastAsia="仿宋_GB2312" w:hAnsi="Times New Roman"/>
                <w:sz w:val="24"/>
                <w:szCs w:val="24"/>
              </w:rPr>
              <w:t>证监会核准发行中国存托凭证的许可文件</w:t>
            </w:r>
          </w:p>
        </w:tc>
        <w:tc>
          <w:tcPr>
            <w:tcW w:w="992" w:type="dxa"/>
            <w:vAlign w:val="center"/>
          </w:tcPr>
          <w:p w:rsidR="008A7572" w:rsidRDefault="008A7572" w:rsidP="00324A1E">
            <w:pPr>
              <w:contextualSpacing/>
              <w:jc w:val="left"/>
              <w:rPr>
                <w:rFonts w:ascii="Times New Roman" w:eastAsia="仿宋_GB2312" w:hAnsi="Times New Roman"/>
                <w:sz w:val="24"/>
                <w:szCs w:val="24"/>
              </w:rPr>
            </w:pPr>
            <w:r>
              <w:rPr>
                <w:rFonts w:ascii="Times New Roman" w:eastAsia="仿宋_GB2312" w:hAnsi="Times New Roman"/>
                <w:sz w:val="24"/>
                <w:szCs w:val="24"/>
              </w:rPr>
              <w:t>加盖公章的复印件</w:t>
            </w:r>
          </w:p>
        </w:tc>
        <w:tc>
          <w:tcPr>
            <w:tcW w:w="567" w:type="dxa"/>
            <w:vAlign w:val="center"/>
          </w:tcPr>
          <w:p w:rsidR="008A7572" w:rsidRDefault="008A7572" w:rsidP="00324A1E">
            <w:pPr>
              <w:contextualSpacing/>
              <w:jc w:val="left"/>
              <w:rPr>
                <w:rFonts w:ascii="Times New Roman" w:eastAsia="仿宋_GB2312" w:hAnsi="Times New Roman"/>
                <w:sz w:val="24"/>
                <w:szCs w:val="24"/>
              </w:rPr>
            </w:pPr>
            <w:r>
              <w:rPr>
                <w:rFonts w:ascii="Times New Roman" w:eastAsia="仿宋_GB2312" w:hAnsi="Times New Roman"/>
                <w:sz w:val="24"/>
                <w:szCs w:val="24"/>
              </w:rPr>
              <w:t>1</w:t>
            </w:r>
          </w:p>
        </w:tc>
        <w:tc>
          <w:tcPr>
            <w:tcW w:w="851" w:type="dxa"/>
            <w:vAlign w:val="center"/>
          </w:tcPr>
          <w:p w:rsidR="008A7572" w:rsidRDefault="008A7572" w:rsidP="00324A1E">
            <w:pPr>
              <w:contextualSpacing/>
              <w:jc w:val="left"/>
              <w:rPr>
                <w:rFonts w:ascii="Times New Roman" w:eastAsia="仿宋_GB2312" w:hAnsi="Times New Roman"/>
                <w:sz w:val="24"/>
                <w:szCs w:val="24"/>
              </w:rPr>
            </w:pPr>
            <w:r>
              <w:rPr>
                <w:rFonts w:ascii="Times New Roman" w:eastAsia="仿宋_GB2312" w:hAnsi="Times New Roman"/>
                <w:sz w:val="24"/>
                <w:szCs w:val="24"/>
              </w:rPr>
              <w:t>纸质</w:t>
            </w:r>
          </w:p>
        </w:tc>
        <w:tc>
          <w:tcPr>
            <w:tcW w:w="709" w:type="dxa"/>
            <w:vAlign w:val="center"/>
          </w:tcPr>
          <w:p w:rsidR="008A7572" w:rsidRDefault="008A7572" w:rsidP="00324A1E">
            <w:pPr>
              <w:contextualSpacing/>
              <w:jc w:val="left"/>
              <w:rPr>
                <w:rFonts w:ascii="Times New Roman" w:eastAsia="仿宋_GB2312" w:hAnsi="Times New Roman"/>
                <w:sz w:val="24"/>
                <w:szCs w:val="24"/>
              </w:rPr>
            </w:pPr>
          </w:p>
        </w:tc>
        <w:tc>
          <w:tcPr>
            <w:tcW w:w="1701" w:type="dxa"/>
          </w:tcPr>
          <w:p w:rsidR="008A7572" w:rsidRDefault="008A7572" w:rsidP="00324A1E">
            <w:pPr>
              <w:contextualSpacing/>
              <w:jc w:val="left"/>
              <w:rPr>
                <w:rFonts w:ascii="Times New Roman" w:eastAsia="仿宋_GB2312" w:hAnsi="Times New Roman"/>
                <w:sz w:val="24"/>
                <w:szCs w:val="24"/>
              </w:rPr>
            </w:pPr>
          </w:p>
        </w:tc>
      </w:tr>
      <w:tr w:rsidR="008A7572" w:rsidTr="00324A1E">
        <w:tc>
          <w:tcPr>
            <w:tcW w:w="534" w:type="dxa"/>
            <w:vAlign w:val="center"/>
          </w:tcPr>
          <w:p w:rsidR="008A7572" w:rsidRDefault="008A7572" w:rsidP="00324A1E">
            <w:pPr>
              <w:contextualSpacing/>
              <w:jc w:val="center"/>
              <w:rPr>
                <w:rFonts w:ascii="Times New Roman" w:eastAsia="仿宋_GB2312" w:hAnsi="Times New Roman"/>
                <w:sz w:val="24"/>
                <w:szCs w:val="24"/>
              </w:rPr>
            </w:pPr>
            <w:r>
              <w:rPr>
                <w:rFonts w:ascii="Times New Roman" w:eastAsia="仿宋_GB2312" w:hAnsi="Times New Roman"/>
                <w:sz w:val="24"/>
                <w:szCs w:val="24"/>
              </w:rPr>
              <w:t>3</w:t>
            </w:r>
          </w:p>
        </w:tc>
        <w:tc>
          <w:tcPr>
            <w:tcW w:w="3118" w:type="dxa"/>
            <w:vAlign w:val="center"/>
          </w:tcPr>
          <w:p w:rsidR="008A7572" w:rsidRDefault="008A7572" w:rsidP="00324A1E">
            <w:pPr>
              <w:contextualSpacing/>
              <w:jc w:val="left"/>
              <w:rPr>
                <w:rFonts w:ascii="Times New Roman" w:eastAsia="仿宋_GB2312" w:hAnsi="Times New Roman"/>
                <w:sz w:val="24"/>
                <w:szCs w:val="24"/>
              </w:rPr>
            </w:pPr>
            <w:r>
              <w:rPr>
                <w:rFonts w:ascii="Times New Roman" w:eastAsia="仿宋_GB2312" w:hAnsi="Times New Roman"/>
                <w:sz w:val="24"/>
                <w:szCs w:val="24"/>
              </w:rPr>
              <w:t>境外发行人委托境内主承销商（或境内相关代理机构）办理中国存托凭证登记的委托代理协议</w:t>
            </w:r>
          </w:p>
        </w:tc>
        <w:tc>
          <w:tcPr>
            <w:tcW w:w="992" w:type="dxa"/>
            <w:vAlign w:val="center"/>
          </w:tcPr>
          <w:p w:rsidR="008A7572" w:rsidRDefault="008A7572" w:rsidP="00324A1E">
            <w:pPr>
              <w:contextualSpacing/>
              <w:jc w:val="left"/>
              <w:rPr>
                <w:rFonts w:ascii="Times New Roman" w:eastAsia="仿宋_GB2312" w:hAnsi="Times New Roman"/>
                <w:sz w:val="24"/>
                <w:szCs w:val="24"/>
              </w:rPr>
            </w:pPr>
            <w:r>
              <w:rPr>
                <w:rFonts w:ascii="Times New Roman" w:eastAsia="仿宋_GB2312" w:hAnsi="Times New Roman"/>
                <w:sz w:val="24"/>
                <w:szCs w:val="24"/>
              </w:rPr>
              <w:t>加盖公章的复印件</w:t>
            </w:r>
          </w:p>
        </w:tc>
        <w:tc>
          <w:tcPr>
            <w:tcW w:w="567" w:type="dxa"/>
            <w:vAlign w:val="center"/>
          </w:tcPr>
          <w:p w:rsidR="008A7572" w:rsidRDefault="008A7572" w:rsidP="00324A1E">
            <w:pPr>
              <w:contextualSpacing/>
              <w:jc w:val="left"/>
              <w:rPr>
                <w:rFonts w:ascii="Times New Roman" w:eastAsia="仿宋_GB2312" w:hAnsi="Times New Roman"/>
                <w:sz w:val="24"/>
                <w:szCs w:val="24"/>
              </w:rPr>
            </w:pPr>
            <w:r>
              <w:rPr>
                <w:rFonts w:ascii="Times New Roman" w:eastAsia="仿宋_GB2312" w:hAnsi="Times New Roman"/>
                <w:sz w:val="24"/>
                <w:szCs w:val="24"/>
              </w:rPr>
              <w:t>1</w:t>
            </w:r>
          </w:p>
        </w:tc>
        <w:tc>
          <w:tcPr>
            <w:tcW w:w="851" w:type="dxa"/>
            <w:vAlign w:val="center"/>
          </w:tcPr>
          <w:p w:rsidR="008A7572" w:rsidRDefault="008A7572" w:rsidP="00324A1E">
            <w:pPr>
              <w:contextualSpacing/>
              <w:jc w:val="left"/>
              <w:rPr>
                <w:rFonts w:ascii="Times New Roman" w:eastAsia="仿宋_GB2312" w:hAnsi="Times New Roman"/>
                <w:sz w:val="24"/>
                <w:szCs w:val="24"/>
              </w:rPr>
            </w:pPr>
            <w:r>
              <w:rPr>
                <w:rFonts w:ascii="Times New Roman" w:eastAsia="仿宋_GB2312" w:hAnsi="Times New Roman"/>
                <w:sz w:val="24"/>
                <w:szCs w:val="24"/>
              </w:rPr>
              <w:t>纸质</w:t>
            </w:r>
          </w:p>
        </w:tc>
        <w:tc>
          <w:tcPr>
            <w:tcW w:w="709" w:type="dxa"/>
            <w:vAlign w:val="center"/>
          </w:tcPr>
          <w:p w:rsidR="008A7572" w:rsidRDefault="008A7572" w:rsidP="00324A1E">
            <w:pPr>
              <w:contextualSpacing/>
              <w:jc w:val="left"/>
              <w:rPr>
                <w:rFonts w:ascii="Times New Roman" w:eastAsia="仿宋_GB2312" w:hAnsi="Times New Roman"/>
                <w:sz w:val="24"/>
                <w:szCs w:val="24"/>
              </w:rPr>
            </w:pPr>
          </w:p>
        </w:tc>
        <w:tc>
          <w:tcPr>
            <w:tcW w:w="1701" w:type="dxa"/>
          </w:tcPr>
          <w:p w:rsidR="008A7572" w:rsidRDefault="008A7572" w:rsidP="00324A1E">
            <w:pPr>
              <w:contextualSpacing/>
              <w:jc w:val="left"/>
              <w:rPr>
                <w:rFonts w:ascii="Times New Roman" w:eastAsia="仿宋_GB2312" w:hAnsi="Times New Roman"/>
                <w:sz w:val="24"/>
                <w:szCs w:val="24"/>
              </w:rPr>
            </w:pPr>
          </w:p>
        </w:tc>
      </w:tr>
    </w:tbl>
    <w:p w:rsidR="008A7572" w:rsidRDefault="008A7572" w:rsidP="008A7572">
      <w:pPr>
        <w:adjustRightInd w:val="0"/>
        <w:snapToGrid w:val="0"/>
        <w:spacing w:line="360" w:lineRule="auto"/>
        <w:ind w:firstLineChars="200" w:firstLine="600"/>
        <w:rPr>
          <w:rFonts w:ascii="Times New Roman" w:eastAsia="黑体" w:hAnsi="Times New Roman"/>
          <w:sz w:val="30"/>
          <w:szCs w:val="30"/>
        </w:rPr>
      </w:pPr>
    </w:p>
    <w:p w:rsidR="008A7572" w:rsidRDefault="008A7572" w:rsidP="008A7572">
      <w:pPr>
        <w:pStyle w:val="2"/>
      </w:pPr>
      <w:r>
        <w:t>（七）申请接受</w:t>
      </w:r>
    </w:p>
    <w:p w:rsidR="008A7572" w:rsidRDefault="008A7572" w:rsidP="008A7572">
      <w:pPr>
        <w:adjustRightInd w:val="0"/>
        <w:snapToGrid w:val="0"/>
        <w:spacing w:line="360"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lastRenderedPageBreak/>
        <w:t>境内主承销商（或境内相关代理机构）可通过境外发行人上市境内证券交易所所在地国家外汇管理局分局或外汇管理部业务窗口提交材料。</w:t>
      </w:r>
    </w:p>
    <w:p w:rsidR="008A7572" w:rsidRDefault="008A7572" w:rsidP="008A7572">
      <w:pPr>
        <w:pStyle w:val="2"/>
      </w:pPr>
      <w:r>
        <w:t>（八）基本办理流程</w:t>
      </w:r>
    </w:p>
    <w:p w:rsidR="008A7572" w:rsidRDefault="008A7572" w:rsidP="008A7572">
      <w:pPr>
        <w:adjustRightInd w:val="0"/>
        <w:snapToGrid w:val="0"/>
        <w:spacing w:line="360"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1.</w:t>
      </w:r>
      <w:r>
        <w:rPr>
          <w:rFonts w:ascii="Times New Roman" w:eastAsia="仿宋_GB2312" w:hAnsi="Times New Roman"/>
          <w:sz w:val="30"/>
          <w:szCs w:val="30"/>
        </w:rPr>
        <w:t>申请人提交申请；</w:t>
      </w:r>
    </w:p>
    <w:p w:rsidR="008A7572" w:rsidRDefault="008A7572" w:rsidP="008A7572">
      <w:pPr>
        <w:adjustRightInd w:val="0"/>
        <w:snapToGrid w:val="0"/>
        <w:spacing w:line="360"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2.</w:t>
      </w:r>
      <w:r>
        <w:rPr>
          <w:rFonts w:ascii="Times New Roman" w:eastAsia="仿宋_GB2312" w:hAnsi="Times New Roman"/>
          <w:sz w:val="30"/>
          <w:szCs w:val="30"/>
        </w:rPr>
        <w:t>决定是否予以受理；</w:t>
      </w:r>
    </w:p>
    <w:p w:rsidR="008A7572" w:rsidRDefault="008A7572" w:rsidP="008A7572">
      <w:pPr>
        <w:adjustRightInd w:val="0"/>
        <w:snapToGrid w:val="0"/>
        <w:spacing w:line="360"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3.</w:t>
      </w:r>
      <w:r>
        <w:rPr>
          <w:rFonts w:ascii="Times New Roman" w:eastAsia="仿宋_GB2312" w:hAnsi="Times New Roman"/>
          <w:sz w:val="30"/>
          <w:szCs w:val="30"/>
        </w:rPr>
        <w:t>不予受理的，出具不予受理通知书；</w:t>
      </w:r>
    </w:p>
    <w:p w:rsidR="008A7572" w:rsidRDefault="008A7572" w:rsidP="008A7572">
      <w:pPr>
        <w:adjustRightInd w:val="0"/>
        <w:snapToGrid w:val="0"/>
        <w:spacing w:line="360"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4.</w:t>
      </w:r>
      <w:r>
        <w:rPr>
          <w:rFonts w:ascii="Times New Roman" w:eastAsia="仿宋_GB2312" w:hAnsi="Times New Roman"/>
          <w:sz w:val="30"/>
          <w:szCs w:val="30"/>
        </w:rPr>
        <w:t>材料不全或不符合法定形式的，一次性告知补正材料，并出具《行政审批补正材料通知书》；根据申请材料及补正情况，予以受理的，出具受理通知书，按程序进行审核；</w:t>
      </w:r>
    </w:p>
    <w:p w:rsidR="008A7572" w:rsidRDefault="008A7572" w:rsidP="008A7572">
      <w:pPr>
        <w:adjustRightInd w:val="0"/>
        <w:snapToGrid w:val="0"/>
        <w:spacing w:line="360" w:lineRule="auto"/>
        <w:ind w:firstLineChars="200" w:firstLine="600"/>
        <w:rPr>
          <w:rFonts w:ascii="Times New Roman" w:eastAsia="仿宋_GB2312" w:hAnsi="Times New Roman"/>
          <w:sz w:val="30"/>
          <w:szCs w:val="30"/>
        </w:rPr>
      </w:pPr>
      <w:r>
        <w:rPr>
          <w:rFonts w:ascii="Times New Roman" w:eastAsia="仿宋_GB2312" w:hAnsi="Times New Roman"/>
          <w:sz w:val="30"/>
          <w:szCs w:val="30"/>
        </w:rPr>
        <w:t>5.</w:t>
      </w:r>
      <w:r>
        <w:rPr>
          <w:rFonts w:ascii="Times New Roman" w:eastAsia="仿宋_GB2312" w:hAnsi="Times New Roman"/>
          <w:sz w:val="30"/>
          <w:szCs w:val="30"/>
        </w:rPr>
        <w:t>不予许可的，出具不予许可通知书；许可的，向申请人出具相关业务办理凭证。</w:t>
      </w:r>
    </w:p>
    <w:p w:rsidR="008A7572" w:rsidRDefault="008A7572" w:rsidP="008A7572">
      <w:pPr>
        <w:pStyle w:val="2"/>
      </w:pPr>
      <w:r>
        <w:t>（九）办理方式</w:t>
      </w:r>
    </w:p>
    <w:p w:rsidR="008A7572" w:rsidRDefault="008A7572" w:rsidP="008A7572">
      <w:pPr>
        <w:adjustRightInd w:val="0"/>
        <w:snapToGrid w:val="0"/>
        <w:spacing w:line="360" w:lineRule="auto"/>
        <w:ind w:firstLineChars="200" w:firstLine="600"/>
        <w:rPr>
          <w:rFonts w:ascii="Times New Roman" w:eastAsia="仿宋_GB2312" w:hAnsi="Times New Roman"/>
          <w:sz w:val="30"/>
        </w:rPr>
      </w:pPr>
      <w:r>
        <w:rPr>
          <w:rFonts w:ascii="Times New Roman" w:eastAsia="仿宋_GB2312" w:hAnsi="Times New Roman"/>
          <w:sz w:val="30"/>
          <w:szCs w:val="30"/>
        </w:rPr>
        <w:t>一般程序：申请、告知补正、受理、审核、办理登记或不予许可、出具相关业务办理凭证。</w:t>
      </w:r>
    </w:p>
    <w:p w:rsidR="008A7572" w:rsidRDefault="008A7572" w:rsidP="008A7572">
      <w:pPr>
        <w:pStyle w:val="2"/>
      </w:pPr>
      <w:r>
        <w:t>（十）审批时限</w:t>
      </w:r>
    </w:p>
    <w:p w:rsidR="008A7572" w:rsidRDefault="008A7572" w:rsidP="008A7572">
      <w:pPr>
        <w:adjustRightInd w:val="0"/>
        <w:snapToGrid w:val="0"/>
        <w:spacing w:line="360" w:lineRule="auto"/>
        <w:ind w:firstLine="585"/>
        <w:rPr>
          <w:rFonts w:ascii="Times New Roman" w:eastAsia="仿宋_GB2312" w:hAnsi="Times New Roman"/>
          <w:sz w:val="30"/>
          <w:szCs w:val="30"/>
        </w:rPr>
      </w:pPr>
      <w:r>
        <w:rPr>
          <w:rFonts w:ascii="Times New Roman" w:eastAsia="仿宋_GB2312" w:hAnsi="Times New Roman"/>
          <w:sz w:val="30"/>
          <w:szCs w:val="30"/>
        </w:rPr>
        <w:t>申请人提交材料齐备之日起</w:t>
      </w:r>
      <w:r>
        <w:rPr>
          <w:rFonts w:ascii="Times New Roman" w:eastAsia="仿宋_GB2312" w:hAnsi="Times New Roman"/>
          <w:sz w:val="30"/>
          <w:szCs w:val="30"/>
        </w:rPr>
        <w:t>20</w:t>
      </w:r>
      <w:r>
        <w:rPr>
          <w:rFonts w:ascii="Times New Roman" w:eastAsia="仿宋_GB2312" w:hAnsi="Times New Roman"/>
          <w:sz w:val="30"/>
          <w:szCs w:val="30"/>
        </w:rPr>
        <w:t>个工作日内。</w:t>
      </w:r>
    </w:p>
    <w:p w:rsidR="008A7572" w:rsidRDefault="008A7572" w:rsidP="008A7572">
      <w:pPr>
        <w:pStyle w:val="2"/>
      </w:pPr>
      <w:r>
        <w:t>（十一）审批收费依据及标准</w:t>
      </w:r>
    </w:p>
    <w:p w:rsidR="008A7572" w:rsidRDefault="008A7572" w:rsidP="008A7572">
      <w:pPr>
        <w:adjustRightInd w:val="0"/>
        <w:snapToGrid w:val="0"/>
        <w:spacing w:line="360" w:lineRule="auto"/>
        <w:ind w:firstLine="585"/>
        <w:rPr>
          <w:rFonts w:ascii="Times New Roman" w:eastAsia="仿宋_GB2312" w:hAnsi="Times New Roman"/>
          <w:sz w:val="30"/>
          <w:szCs w:val="30"/>
        </w:rPr>
      </w:pPr>
      <w:r>
        <w:rPr>
          <w:rFonts w:ascii="Times New Roman" w:eastAsia="仿宋_GB2312" w:hAnsi="Times New Roman"/>
          <w:sz w:val="30"/>
          <w:szCs w:val="30"/>
        </w:rPr>
        <w:lastRenderedPageBreak/>
        <w:t>不收费。</w:t>
      </w:r>
    </w:p>
    <w:p w:rsidR="008A7572" w:rsidRPr="00B4675C" w:rsidRDefault="008A7572" w:rsidP="008A7572">
      <w:pPr>
        <w:pStyle w:val="2"/>
        <w:rPr>
          <w:rStyle w:val="2Char"/>
        </w:rPr>
      </w:pPr>
      <w:r>
        <w:t>（十二）审批结果</w:t>
      </w:r>
    </w:p>
    <w:p w:rsidR="008A7572" w:rsidRDefault="008A7572" w:rsidP="008A7572">
      <w:pPr>
        <w:adjustRightInd w:val="0"/>
        <w:snapToGrid w:val="0"/>
        <w:spacing w:line="360" w:lineRule="auto"/>
        <w:ind w:firstLine="600"/>
        <w:rPr>
          <w:rFonts w:ascii="Times New Roman" w:eastAsia="仿宋_GB2312" w:hAnsi="Times New Roman"/>
          <w:sz w:val="30"/>
          <w:szCs w:val="30"/>
        </w:rPr>
      </w:pPr>
      <w:r>
        <w:rPr>
          <w:rFonts w:ascii="Times New Roman" w:eastAsia="仿宋_GB2312" w:hAnsi="Times New Roman"/>
          <w:sz w:val="30"/>
          <w:szCs w:val="30"/>
        </w:rPr>
        <w:t>业务登记凭证。</w:t>
      </w:r>
    </w:p>
    <w:p w:rsidR="008A7572" w:rsidRDefault="008A7572" w:rsidP="008A7572">
      <w:pPr>
        <w:pStyle w:val="2"/>
      </w:pPr>
      <w:r>
        <w:t>（十三）结果送达</w:t>
      </w:r>
    </w:p>
    <w:p w:rsidR="008A7572" w:rsidRPr="00B4675C" w:rsidRDefault="008A7572" w:rsidP="008A7572">
      <w:pPr>
        <w:adjustRightInd w:val="0"/>
        <w:snapToGrid w:val="0"/>
        <w:spacing w:line="360" w:lineRule="auto"/>
        <w:ind w:firstLine="600"/>
        <w:rPr>
          <w:rFonts w:ascii="Times New Roman" w:eastAsia="仿宋_GB2312" w:hAnsi="Times New Roman"/>
          <w:sz w:val="30"/>
          <w:szCs w:val="30"/>
        </w:rPr>
      </w:pPr>
      <w:r w:rsidRPr="00B4675C">
        <w:rPr>
          <w:rFonts w:ascii="Times New Roman" w:eastAsia="仿宋_GB2312" w:hAnsi="Times New Roman"/>
          <w:sz w:val="30"/>
          <w:szCs w:val="30"/>
        </w:rPr>
        <w:t>通过现场告知或电话通知申请人，并通过现场领取或通过邮寄方式将结果送达。</w:t>
      </w:r>
    </w:p>
    <w:p w:rsidR="008A7572" w:rsidRDefault="008A7572" w:rsidP="008A7572">
      <w:pPr>
        <w:pStyle w:val="2"/>
      </w:pPr>
      <w:r>
        <w:t>（十四）申请人权利和义务</w:t>
      </w:r>
    </w:p>
    <w:p w:rsidR="008A7572" w:rsidRDefault="008A7572" w:rsidP="008A7572">
      <w:pPr>
        <w:adjustRightInd w:val="0"/>
        <w:snapToGrid w:val="0"/>
        <w:spacing w:line="360" w:lineRule="auto"/>
        <w:ind w:firstLine="600"/>
        <w:rPr>
          <w:rFonts w:ascii="Times New Roman" w:eastAsia="仿宋_GB2312" w:hAnsi="Times New Roman"/>
          <w:sz w:val="30"/>
          <w:szCs w:val="30"/>
        </w:rPr>
      </w:pPr>
      <w:r>
        <w:rPr>
          <w:rFonts w:ascii="Times New Roman" w:eastAsia="仿宋_GB2312" w:hAnsi="Times New Roman"/>
          <w:sz w:val="30"/>
          <w:szCs w:val="30"/>
        </w:rPr>
        <w:t>申请人有权依法提出行政审批申请，依法进行投诉、举报、复议、诉讼等。申请人有义务保证申请材料完整、真实、准确，获批后合法合规办理相关业务，重要信息发生变更须及时向国家外汇管理局报备，全面、及时、准确进行国际收支申报、报送相关数据信息等</w:t>
      </w:r>
    </w:p>
    <w:p w:rsidR="008A7572" w:rsidRPr="0021615A" w:rsidRDefault="008A7572" w:rsidP="008A7572">
      <w:pPr>
        <w:pStyle w:val="2"/>
      </w:pPr>
      <w:r w:rsidRPr="00C95217">
        <w:rPr>
          <w:rFonts w:hint="eastAsia"/>
        </w:rPr>
        <w:t>（十五）</w:t>
      </w:r>
      <w:r w:rsidRPr="00F117C7">
        <w:rPr>
          <w:rFonts w:hint="eastAsia"/>
        </w:rPr>
        <w:t>咨询途径、监督和投诉、办公地址和时间</w:t>
      </w:r>
    </w:p>
    <w:p w:rsidR="008A7572" w:rsidRDefault="008A7572" w:rsidP="008A7572">
      <w:pPr>
        <w:ind w:firstLineChars="200" w:firstLine="600"/>
        <w:rPr>
          <w:rFonts w:ascii="仿宋_GB2312" w:eastAsia="仿宋_GB2312"/>
          <w:b/>
          <w:sz w:val="30"/>
          <w:szCs w:val="30"/>
        </w:rPr>
      </w:pPr>
      <w:r w:rsidRPr="007E3AD1">
        <w:rPr>
          <w:rFonts w:ascii="仿宋_GB2312" w:eastAsia="仿宋_GB2312" w:hint="eastAsia"/>
          <w:b/>
          <w:sz w:val="30"/>
          <w:szCs w:val="30"/>
        </w:rPr>
        <w:t>办理时间：</w:t>
      </w:r>
    </w:p>
    <w:p w:rsidR="008A7572" w:rsidRDefault="008A7572" w:rsidP="008A7572">
      <w:pPr>
        <w:ind w:firstLineChars="200" w:firstLine="600"/>
        <w:rPr>
          <w:rFonts w:ascii="仿宋_GB2312" w:eastAsia="仿宋_GB2312"/>
          <w:sz w:val="30"/>
          <w:szCs w:val="30"/>
        </w:rPr>
      </w:pPr>
      <w:r>
        <w:rPr>
          <w:rFonts w:ascii="仿宋_GB2312" w:eastAsia="仿宋_GB2312" w:hint="eastAsia"/>
          <w:sz w:val="30"/>
          <w:szCs w:val="30"/>
        </w:rPr>
        <w:t>国家外汇管理局天津市分局：周一到周五（法定节假日除外）上午8：30-12：00，下午14：00-17：00</w:t>
      </w:r>
    </w:p>
    <w:p w:rsidR="008A7572" w:rsidRPr="007E3AD1" w:rsidRDefault="008A7572" w:rsidP="008A7572">
      <w:pPr>
        <w:ind w:firstLineChars="200" w:firstLine="600"/>
        <w:rPr>
          <w:rFonts w:ascii="仿宋_GB2312" w:eastAsia="仿宋_GB2312"/>
          <w:b/>
          <w:sz w:val="30"/>
          <w:szCs w:val="30"/>
        </w:rPr>
      </w:pPr>
      <w:r w:rsidRPr="007E3AD1">
        <w:rPr>
          <w:rFonts w:ascii="仿宋_GB2312" w:eastAsia="仿宋_GB2312" w:hint="eastAsia"/>
          <w:b/>
          <w:sz w:val="30"/>
          <w:szCs w:val="30"/>
        </w:rPr>
        <w:t>办理地点：</w:t>
      </w:r>
    </w:p>
    <w:p w:rsidR="008A7572" w:rsidRDefault="008A7572" w:rsidP="008A7572">
      <w:pPr>
        <w:ind w:firstLineChars="200" w:firstLine="600"/>
        <w:rPr>
          <w:rFonts w:ascii="仿宋_GB2312" w:eastAsia="仿宋_GB2312"/>
          <w:sz w:val="30"/>
          <w:szCs w:val="30"/>
        </w:rPr>
      </w:pPr>
      <w:r>
        <w:rPr>
          <w:rFonts w:ascii="仿宋_GB2312" w:eastAsia="仿宋_GB2312" w:hint="eastAsia"/>
          <w:sz w:val="30"/>
          <w:szCs w:val="30"/>
        </w:rPr>
        <w:t>国家外汇管理局天津市分局：天津市和平区解放北路117号灰楼一楼大厅（资本项目）</w:t>
      </w:r>
    </w:p>
    <w:p w:rsidR="008A7572" w:rsidRPr="0021615A" w:rsidRDefault="008A7572" w:rsidP="008A7572">
      <w:pPr>
        <w:ind w:firstLineChars="200" w:firstLine="600"/>
        <w:rPr>
          <w:rFonts w:ascii="仿宋_GB2312" w:eastAsia="仿宋_GB2312"/>
          <w:sz w:val="30"/>
          <w:szCs w:val="30"/>
        </w:rPr>
      </w:pPr>
      <w:r w:rsidRPr="007E3AD1">
        <w:rPr>
          <w:rFonts w:ascii="仿宋_GB2312" w:eastAsia="仿宋_GB2312" w:hint="eastAsia"/>
          <w:b/>
          <w:sz w:val="30"/>
          <w:szCs w:val="30"/>
        </w:rPr>
        <w:lastRenderedPageBreak/>
        <w:t>咨询电话：</w:t>
      </w:r>
      <w:r>
        <w:rPr>
          <w:rFonts w:ascii="仿宋_GB2312" w:eastAsia="仿宋_GB2312" w:hint="eastAsia"/>
          <w:sz w:val="30"/>
          <w:szCs w:val="30"/>
        </w:rPr>
        <w:t xml:space="preserve">022-23209129  </w:t>
      </w:r>
    </w:p>
    <w:p w:rsidR="008A7572" w:rsidRPr="00722009" w:rsidRDefault="008A7572" w:rsidP="008A7572">
      <w:pPr>
        <w:ind w:firstLine="600"/>
        <w:rPr>
          <w:rFonts w:ascii="仿宋_GB2312" w:eastAsia="仿宋_GB2312"/>
          <w:sz w:val="30"/>
          <w:szCs w:val="30"/>
        </w:rPr>
      </w:pPr>
      <w:r w:rsidRPr="00DB43DE">
        <w:rPr>
          <w:rFonts w:ascii="仿宋_GB2312" w:eastAsia="仿宋_GB2312" w:hint="eastAsia"/>
          <w:b/>
          <w:sz w:val="30"/>
          <w:szCs w:val="30"/>
        </w:rPr>
        <w:t>投诉电话：</w:t>
      </w:r>
      <w:r>
        <w:rPr>
          <w:rFonts w:ascii="仿宋_GB2312" w:eastAsia="仿宋_GB2312" w:hint="eastAsia"/>
          <w:sz w:val="30"/>
          <w:szCs w:val="30"/>
        </w:rPr>
        <w:t>022-23209321</w:t>
      </w:r>
    </w:p>
    <w:p w:rsidR="008A7572" w:rsidRDefault="008A7572" w:rsidP="008A7572">
      <w:pPr>
        <w:widowControl/>
        <w:jc w:val="left"/>
        <w:rPr>
          <w:rFonts w:ascii="仿宋_GB2312" w:eastAsia="仿宋_GB2312" w:hAnsi="宋体" w:cs="宋体"/>
          <w:bCs/>
          <w:kern w:val="0"/>
          <w:sz w:val="30"/>
          <w:szCs w:val="30"/>
        </w:rPr>
      </w:pPr>
      <w:r>
        <w:rPr>
          <w:rFonts w:ascii="仿宋_GB2312" w:eastAsia="仿宋_GB2312" w:hAnsi="宋体" w:cs="宋体"/>
          <w:bCs/>
          <w:kern w:val="0"/>
          <w:sz w:val="30"/>
          <w:szCs w:val="30"/>
        </w:rPr>
        <w:br w:type="page"/>
      </w:r>
    </w:p>
    <w:p w:rsidR="008A7572" w:rsidRDefault="008A7572" w:rsidP="008A7572">
      <w:pPr>
        <w:pStyle w:val="a4"/>
      </w:pPr>
      <w:r>
        <w:lastRenderedPageBreak/>
        <w:t>附录一</w:t>
      </w:r>
    </w:p>
    <w:p w:rsidR="008A7572" w:rsidRDefault="008A7572" w:rsidP="008A7572">
      <w:pPr>
        <w:ind w:right="300"/>
        <w:jc w:val="center"/>
        <w:rPr>
          <w:rFonts w:ascii="Times New Roman" w:eastAsia="黑体" w:hAnsi="Times New Roman"/>
          <w:sz w:val="30"/>
          <w:szCs w:val="30"/>
        </w:rPr>
      </w:pPr>
      <w:r>
        <w:rPr>
          <w:rFonts w:ascii="Times New Roman" w:eastAsia="黑体" w:hAnsi="Times New Roman"/>
          <w:sz w:val="30"/>
          <w:szCs w:val="30"/>
        </w:rPr>
        <w:t>基本流程图</w:t>
      </w:r>
    </w:p>
    <w:p w:rsidR="008A7572" w:rsidRDefault="003F4CF8" w:rsidP="008A7572">
      <w:pPr>
        <w:ind w:right="300"/>
        <w:jc w:val="center"/>
        <w:rPr>
          <w:rFonts w:ascii="Times New Roman" w:eastAsia="黑体" w:hAnsi="Times New Roman"/>
          <w:sz w:val="30"/>
          <w:szCs w:val="30"/>
        </w:rPr>
      </w:pPr>
      <w:r>
        <w:rPr>
          <w:rFonts w:ascii="Times New Roman" w:eastAsia="黑体" w:hAnsi="Times New Roman"/>
          <w:noProof/>
          <w:sz w:val="30"/>
          <w:szCs w:val="30"/>
        </w:rPr>
        <w:pict>
          <v:group id="Group 680" o:spid="_x0000_s1026" style="position:absolute;left:0;text-align:left;margin-left:-21pt;margin-top:14.85pt;width:455.05pt;height:586.05pt;z-index:251660288" coordorigin="-180" coordsize="9101,11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">
            <v:rect id="Rectangle 681" o:spid="_x0000_s1027" style="position:absolute;left:2908;top:8319;width:2985;height:5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XI+8MA&#10;AADcAAAADwAAAGRycy9kb3ducmV2LnhtbERPS2vCQBC+C/6HZQRvuqnFPqIbEUukPWq89DZmp0na&#10;7GzIbkzsr3eFQm/z8T1nvRlMLS7Uusqygod5BII4t7riQsEpS2cvIJxH1lhbJgVXcrBJxqM1xtr2&#10;fKDL0RcihLCLUUHpfRNL6fKSDLq5bYgD92Vbgz7AtpC6xT6Em1ououhJGqw4NJTY0K6k/OfYGQXn&#10;anHC30O2j8xr+ug/huy7+3xTajoZtisQngb/L/5zv+swf/kM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XI+8MAAADcAAAADwAAAAAAAAAAAAAAAACYAgAAZHJzL2Rv&#10;d25yZXYueG1sUEsFBgAAAAAEAAQA9QAAAIgDAAAAAA==&#10;">
              <v:textbox>
                <w:txbxContent>
                  <w:p w:rsidR="008A7572" w:rsidRDefault="008A7572" w:rsidP="008A7572">
                    <w:pPr>
                      <w:jc w:val="center"/>
                    </w:pPr>
                    <w:r>
                      <w:t>审核</w:t>
                    </w:r>
                  </w:p>
                </w:txbxContent>
              </v:textbox>
            </v:rect>
            <v:shapetype id="_x0000_t116" coordsize="21600,21600" o:spt="116" path="m3475,qx,10800,3475,21600l18125,21600qx21600,10800,18125,xe">
              <v:stroke joinstyle="miter"/>
              <v:path gradientshapeok="t" o:connecttype="rect" textboxrect="1018,3163,20582,18437"/>
            </v:shapetype>
            <v:shape id="AutoShape 682" o:spid="_x0000_s1028" type="#_x0000_t116" style="position:absolute;left:4420;top:10681;width:3675;height:10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fAqcUA&#10;AADcAAAADwAAAGRycy9kb3ducmV2LnhtbESPT2vDMAzF74N+B6PBLqN1OrZSsrolBMZ6KIz1z13E&#10;WhJmy8H2mvTbT4fBbhLv6b2fNrvJO3WlmPrABpaLAhRxE2zPrYHz6W2+BpUyskUXmAzcKMFuO7vb&#10;YGnDyJ90PeZWSQinEg10OQ+l1qnpyGNahIFYtK8QPWZZY6ttxFHCvdNPRbHSHnuWhg4Hqjtqvo8/&#10;3sDHwdXR1TS+17fL/nx5rh4Pq8qYh/upegWVacr/5r/rvRX8F6GVZ2QCv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h8CpxQAAANwAAAAPAAAAAAAAAAAAAAAAAJgCAABkcnMv&#10;ZG93bnJldi54bWxQSwUGAAAAAAQABAD1AAAAigMAAAAA&#10;">
              <v:textbox>
                <w:txbxContent>
                  <w:p w:rsidR="008A7572" w:rsidRDefault="008A7572" w:rsidP="008A7572">
                    <w:pPr>
                      <w:jc w:val="center"/>
                    </w:pPr>
                    <w:r>
                      <w:rPr>
                        <w:rFonts w:hint="eastAsia"/>
                      </w:rPr>
                      <w:t>依法作出不予许可决定，</w:t>
                    </w:r>
                  </w:p>
                  <w:p w:rsidR="008A7572" w:rsidRDefault="008A7572" w:rsidP="008A7572">
                    <w:pPr>
                      <w:jc w:val="center"/>
                    </w:pPr>
                    <w:r>
                      <w:rPr>
                        <w:rFonts w:hint="eastAsia"/>
                      </w:rPr>
                      <w:t>并送达</w:t>
                    </w:r>
                  </w:p>
                </w:txbxContent>
              </v:textbox>
            </v:shape>
            <v:shape id="AutoShape 683" o:spid="_x0000_s1029" type="#_x0000_t116" style="position:absolute;left:695;top:10663;width:3461;height:10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tlMsIA&#10;AADcAAAADwAAAGRycy9kb3ducmV2LnhtbERP32vCMBB+H/g/hBvsZWjq2GRWo5SCzAdh6PT9aM62&#10;LLmUJNr63y8Dwbf7+H7ecj1YI67kQ+tYwXSSgSCunG65VnD82Yw/QYSIrNE4JgU3CrBejZ6WmGvX&#10;856uh1iLFMIhRwVNjF0uZagashgmriNO3Nl5izFBX0vtsU/h1si3LJtJiy2nhgY7Khuqfg8Xq+B7&#10;Z0pvSuq/yttpezy9F6+7WaHUy/NQLEBEGuJDfHdvdZr/MYf/Z9IF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y2UywgAAANwAAAAPAAAAAAAAAAAAAAAAAJgCAABkcnMvZG93&#10;bnJldi54bWxQSwUGAAAAAAQABAD1AAAAhwMAAAAA&#10;">
              <v:textbox>
                <w:txbxContent>
                  <w:p w:rsidR="008A7572" w:rsidRDefault="008A7572" w:rsidP="008A7572">
                    <w:pPr>
                      <w:jc w:val="center"/>
                    </w:pPr>
                    <w:r>
                      <w:rPr>
                        <w:rFonts w:hint="eastAsia"/>
                      </w:rPr>
                      <w:t>依法予以许可，出具相关</w:t>
                    </w:r>
                  </w:p>
                  <w:p w:rsidR="008A7572" w:rsidRDefault="008A7572" w:rsidP="008A7572">
                    <w:pPr>
                      <w:jc w:val="center"/>
                    </w:pPr>
                    <w:r>
                      <w:rPr>
                        <w:rFonts w:hint="eastAsia"/>
                      </w:rPr>
                      <w:t>业务办理凭证，并送达</w:t>
                    </w:r>
                  </w:p>
                </w:txbxContent>
              </v:textbox>
            </v:shape>
            <v:shapetype id="_x0000_t32" coordsize="21600,21600" o:spt="32" o:oned="t" path="m,l21600,21600e" filled="f">
              <v:path arrowok="t" fillok="f" o:connecttype="none"/>
              <o:lock v:ext="edit" shapetype="t"/>
            </v:shapetype>
            <v:shape id="AutoShape 684" o:spid="_x0000_s1030" type="#_x0000_t32" style="position:absolute;left:4382;top:7693;width:1;height:62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DLNMYAAADcAAAADwAAAGRycy9kb3ducmV2LnhtbESPQWvCQBCF70L/wzKF3nRjD6LRVaTQ&#10;UiweqhL0NmTHJJidDburxv76zqHQ2wzvzXvfLFa9a9WNQmw8GxiPMlDEpbcNVwYO+/fhFFRMyBZb&#10;z2TgQRFWy6fBAnPr7/xNt12qlIRwzNFAnVKXax3LmhzGke+IRTv74DDJGiptA94l3LX6Ncsm2mHD&#10;0lBjR281lZfd1Rk4fs2uxaPY0qYYzzYnDC7+7D+MeXnu13NQifr0b/67/rSCPxF8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pgyzTGAAAA3AAAAA8AAAAAAAAA&#10;AAAAAAAAoQIAAGRycy9kb3ducmV2LnhtbFBLBQYAAAAABAAEAPkAAACUAwAAAAA=&#10;">
              <v:stroke endarrow="block"/>
            </v:shape>
            <v:shape id="AutoShape 685" o:spid="_x0000_s1031" type="#_x0000_t32" style="position:absolute;left:6331;top:9568;width:17;height:10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xur8QAAADcAAAADwAAAGRycy9kb3ducmV2LnhtbERPTWvCQBC9F/oflil4azbpIdTUNUih&#10;RSw9VCXU25Adk2B2NuyuGvvru4LgbR7vc2blaHpxIuc7ywqyJAVBXFvdcaNgu/l4fgXhA7LG3jIp&#10;uJCHcv74MMNC2zP/0GkdGhFD2BeooA1hKKT0dUsGfWIH4sjtrTMYInSN1A7PMdz08iVNc2mw49jQ&#10;4kDvLdWH9dEo+P2aHqtL9U2rKpuuduiM/9t8KjV5GhdvIAKN4S6+uZc6zs8zuD4TL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LG6vxAAAANwAAAAPAAAAAAAAAAAA&#10;AAAAAKECAABkcnMvZG93bnJldi54bWxQSwUGAAAAAAQABAD5AAAAkgMAAAAA&#10;">
              <v:stroke endarrow="block"/>
            </v:shape>
            <v:shape id="AutoShape 686" o:spid="_x0000_s1032" type="#_x0000_t32" style="position:absolute;left:2358;top:9568;width:1;height:103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7w2MIAAADcAAAADwAAAGRycy9kb3ducmV2LnhtbERPTYvCMBC9C/6HMII3TfUgWo2yLCji&#10;4mF1KettaMa22ExKErXur98Igrd5vM9ZrFpTixs5X1lWMBomIIhzqysuFPwc14MpCB+QNdaWScGD&#10;PKyW3c4CU23v/E23QyhEDGGfooIyhCaV0uclGfRD2xBH7mydwRChK6R2eI/hppbjJJlIgxXHhhIb&#10;+iwpvxyuRsHv1+yaPbI97bLRbHdCZ/zfcaNUv9d+zEEEasNb/HJvdZw/GcPzmXiB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f7w2MIAAADcAAAADwAAAAAAAAAAAAAA&#10;AAChAgAAZHJzL2Rvd25yZXYueG1sUEsFBgAAAAAEAAQA+QAAAJADAAAAAA==&#10;">
              <v:stroke endarrow="block"/>
            </v:shape>
            <v:shape id="AutoShape 687" o:spid="_x0000_s1033" type="#_x0000_t32" style="position:absolute;left:4383;top:8853;width:1;height:7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X5FMMAAADcAAAADwAAAGRycy9kb3ducmV2LnhtbERPTWsCMRC9C/6HMIIXqVmVStkaZSsI&#10;KnjQtvfpZroJ3Uy2m6jrvzcFobd5vM9ZrDpXiwu1wXpWMBlnIIhLry1XCj7eN08vIEJE1lh7JgU3&#10;CrBa9nsLzLW/8pEup1iJFMIhRwUmxiaXMpSGHIaxb4gT9+1bhzHBtpK6xWsKd7WcZtlcOrScGgw2&#10;tDZU/pzOTsFhN3krvozd7Y+/9vC8KepzNfpUajjoilcQkbr4L364tzrNn8/g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l+RTDAAAA3AAAAA8AAAAAAAAAAAAA&#10;AAAAoQIAAGRycy9kb3ducmV2LnhtbFBLBQYAAAAABAAEAPkAAACRAwAAAAA=&#10;"/>
            <v:shape id="AutoShape 688" o:spid="_x0000_s1034" type="#_x0000_t32" style="position:absolute;left:2359;top:9568;width:397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xhYMMAAADcAAAADwAAAGRycy9kb3ducmV2LnhtbERPTWsCMRC9C/6HMIIXqVnFStkaZSsI&#10;KnjQtvfpZroJ3Uy2m6jrvzcFobd5vM9ZrDpXiwu1wXpWMBlnIIhLry1XCj7eN08vIEJE1lh7JgU3&#10;CrBa9nsLzLW/8pEup1iJFMIhRwUmxiaXMpSGHIaxb4gT9+1bhzHBtpK6xWsKd7WcZtlcOrScGgw2&#10;tDZU/pzOTsFhN3krvozd7Y+/9vC8KepzNfpUajjoilcQkbr4L364tzrNn8/g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MYWDDAAAA3AAAAA8AAAAAAAAAAAAA&#10;AAAAoQIAAGRycy9kb3ducmV2LnhtbFBLBQYAAAAABAAEAPkAAACRAwAAAAA=&#10;"/>
            <v:group id="Group 689" o:spid="_x0000_s1035" style="position:absolute;left:-180;width:9101;height:7693" coordorigin="-180" coordsize="9101,76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AutoShape 690" o:spid="_x0000_s1036" type="#_x0000_t32" style="position:absolute;left:5893;top:6566;width:0;height:60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X228QAAADcAAAADwAAAGRycy9kb3ducmV2LnhtbERPTWvCQBC9F/oflil4azbpIdTUNUih&#10;RSw9VCXU25Adk2B2NuyuGvvru4LgbR7vc2blaHpxIuc7ywqyJAVBXFvdcaNgu/l4fgXhA7LG3jIp&#10;uJCHcv74MMNC2zP/0GkdGhFD2BeooA1hKKT0dUsGfWIH4sjtrTMYInSN1A7PMdz08iVNc2mw49jQ&#10;4kDvLdWH9dEo+P2aHqtL9U2rKpuuduiM/9t8KjV5GhdvIAKN4S6+uZc6zs9zuD4TL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fbbxAAAANwAAAAPAAAAAAAAAAAA&#10;AAAAAKECAABkcnMvZG93bnJldi54bWxQSwUGAAAAAAQABAD5AAAAkgMAAAAA&#10;">
                <v:stroke endarrow="block"/>
              </v:shape>
              <v:group id="Group 691" o:spid="_x0000_s1037" style="position:absolute;left:-180;width:9101;height:7693" coordorigin="-180" coordsize="9101,76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92" o:spid="_x0000_s1038" type="#_x0000_t34" style="position:absolute;left:6366;top:3154;width:3823;height:1285;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8yF8YAAADcAAAADwAAAGRycy9kb3ducmV2LnhtbESPT2vCQBDF70K/wzKF3nSjQiqpq2il&#10;tODJP2CPQ3aapN2dDdmNpt++cxB6m+G9ee83y/XgnbpSF5vABqaTDBRxGWzDlYHz6W28ABUTskUX&#10;mAz8UoT16mG0xMKGGx/oekyVkhCOBRqoU2oLrWNZk8c4CS2xaF+h85hk7SptO7xJuHd6lmW59tiw&#10;NNTY0mtN5c+x9wa2+20/n7tDn/Lz9+fzZec274upMU+Pw+YFVKIh/Zvv1x9W8HOhlWdkAr3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BvMhfGAAAA3AAAAA8AAAAAAAAA&#10;AAAAAAAAoQIAAGRycy9kb3ducmV2LnhtbFBLBQYAAAAABAAEAPkAAACUAwAAAAA=&#10;" adj="33"/>
                <v:shapetype id="_x0000_t202" coordsize="21600,21600" o:spt="202" path="m,l,21600r21600,l21600,xe">
                  <v:stroke joinstyle="miter"/>
                  <v:path gradientshapeok="t" o:connecttype="rect"/>
                </v:shapetype>
                <v:shape id="Text Box 693" o:spid="_x0000_s1039" type="#_x0000_t202" style="position:absolute;left:7996;top:2297;width:754;height:25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BArsEA&#10;AADcAAAADwAAAGRycy9kb3ducmV2LnhtbERPTYvCMBC9L/gfwgh7WTS1B1mrsRRR1quuF29DM7bF&#10;ZtI20VZ//WZB8DaP9zmrdDC1uFPnKssKZtMIBHFudcWFgtPvbvINwnlkjbVlUvAgB+l69LHCRNue&#10;D3Q/+kKEEHYJKii9bxIpXV6SQTe1DXHgLrYz6APsCqk77EO4qWUcRXNpsOLQUGJDm5Ly6/FmFNh+&#10;+zCW2ij+Oj/NzyZrD5e4VepzPGRLEJ4G/xa/3Hsd5s8X8P9MuE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wQK7BAAAA3AAAAA8AAAAAAAAAAAAAAAAAmAIAAGRycy9kb3du&#10;cmV2LnhtbFBLBQYAAAAABAAEAPUAAACGAwAAAAA=&#10;" strokecolor="white">
                  <v:textbox>
                    <w:txbxContent>
                      <w:p w:rsidR="008A7572" w:rsidRDefault="008A7572" w:rsidP="008A7572">
                        <w:pPr>
                          <w:jc w:val="center"/>
                        </w:pPr>
                        <w:r>
                          <w:rPr>
                            <w:rFonts w:hint="eastAsia"/>
                          </w:rPr>
                          <w:t>不能提供符合受理要求的材料</w:t>
                        </w:r>
                      </w:p>
                    </w:txbxContent>
                  </v:textbox>
                </v:shape>
                <v:shape id="AutoShape 694" o:spid="_x0000_s1040" type="#_x0000_t32" style="position:absolute;left:5893;top:4472;width:0;height:37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ld6cYAAADcAAAADwAAAGRycy9kb3ducmV2LnhtbESPQWvCQBCF70L/wzIFb7qxB1ujq5RC&#10;S7F4qErQ25CdJqHZ2bC7auyv7xwEbzO8N+99s1j1rlVnCrHxbGAyzkARl942XBnY795HL6BiQrbY&#10;eiYDV4qwWj4MFphbf+FvOm9TpSSEY44G6pS6XOtY1uQwjn1HLNqPDw6TrKHSNuBFwl2rn7Jsqh02&#10;LA01dvRWU/m7PTkDh6/ZqbgWG1oXk9n6iMHFv92HMcPH/nUOKlGf7ubb9acV/GfBl2dkAr38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5XenGAAAA3AAAAA8AAAAAAAAA&#10;AAAAAAAAoQIAAGRycy9kb3ducmV2LnhtbFBLBQYAAAAABAAEAPkAAACUAwAAAAA=&#10;">
                  <v:stroke endarrow="block"/>
                </v:shape>
                <v:shape id="Text Box 695" o:spid="_x0000_s1041" type="#_x0000_t202" style="position:absolute;left:2568;top:6566;width:2737;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adcIA&#10;AADcAAAADwAAAGRycy9kb3ducmV2LnhtbERPTWuDQBC9B/oflinkEppVD02xriLSkF6T9NLb4E5U&#10;6s6qu40mv75bKPQ2j/c5WbGYXlxpcp1lBfE2AkFcW91xo+DjvH96AeE8ssbeMim4kYMif1hlmGo7&#10;85GuJ9+IEMIuRQWt90MqpatbMui2diAO3MVOBn2AUyP1hHMIN71MouhZGuw4NLQ4UNVS/XX6Ngrs&#10;/HYzlsYo2XzezaEqx+MlGZVaPy7lKwhPi/8X/7nfdZi/i+H3mXCB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H9p1wgAAANwAAAAPAAAAAAAAAAAAAAAAAJgCAABkcnMvZG93&#10;bnJldi54bWxQSwUGAAAAAAQABAD1AAAAhwMAAAAA&#10;" strokecolor="white">
                  <v:textbox>
                    <w:txbxContent>
                      <w:p w:rsidR="008A7572" w:rsidRDefault="008A7572" w:rsidP="008A7572">
                        <w:pPr>
                          <w:jc w:val="center"/>
                        </w:pPr>
                        <w:r>
                          <w:rPr>
                            <w:rFonts w:hint="eastAsia"/>
                          </w:rPr>
                          <w:t>材料齐全并符合受理要求</w:t>
                        </w:r>
                      </w:p>
                    </w:txbxContent>
                  </v:textbox>
                </v:shape>
                <v:shapetype id="_x0000_t4" coordsize="21600,21600" o:spt="4" path="m10800,l,10800,10800,21600,21600,10800xe">
                  <v:stroke joinstyle="miter"/>
                  <v:path gradientshapeok="t" o:connecttype="rect" textboxrect="5400,5400,16200,16200"/>
                </v:shapetype>
                <v:shape id="AutoShape 696" o:spid="_x0000_s1042" type="#_x0000_t4" style="position:absolute;left:4156;top:4833;width:3480;height:17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FvmMEA&#10;AADcAAAADwAAAGRycy9kb3ducmV2LnhtbERPzWoCMRC+F/oOYYTealYPVbZGEaEg1ourDzDdjJvV&#10;zWRN4u727U2h4G0+vt9ZrAbbiI58qB0rmIwzEMSl0zVXCk7Hr/c5iBCRNTaOScEvBVgtX18WmGvX&#10;84G6IlYihXDIUYGJsc2lDKUhi2HsWuLEnZ23GBP0ldQe+xRuGznNsg9psebUYLCljaHyWtytgstP&#10;a/r9/HbOitJ3crf329vhW6m30bD+BBFpiE/xv3ur0/zZFP6eS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3Rb5jBAAAA3AAAAA8AAAAAAAAAAAAAAAAAmAIAAGRycy9kb3du&#10;cmV2LnhtbFBLBQYAAAAABAAEAPUAAACGAwAAAAA=&#10;">
                  <v:textbox>
                    <w:txbxContent>
                      <w:p w:rsidR="008A7572" w:rsidRDefault="008A7572" w:rsidP="008A7572">
                        <w:r>
                          <w:rPr>
                            <w:rFonts w:hint="eastAsia"/>
                          </w:rPr>
                          <w:t>申请人补充材料</w:t>
                        </w:r>
                      </w:p>
                    </w:txbxContent>
                  </v:textbox>
                </v:shape>
                <v:rect id="Rectangle 697" o:spid="_x0000_s1043" style="position:absolute;left:2568;top:7174;width:4816;height:5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uSmMMA&#10;AADcAAAADwAAAGRycy9kb3ducmV2LnhtbERPS2vCQBC+C/0PyxR6000V1EZXKS0petTk0tuYnSZp&#10;s7Mhu3m0v74rCN7m43vOdj+aWvTUusqygudZBII4t7riQkGWJtM1COeRNdaWScEvOdjvHiZbjLUd&#10;+ET92RcihLCLUUHpfRNL6fKSDLqZbYgD92Vbgz7AtpC6xSGEm1rOo2gpDVYcGkps6K2k/OfcGQWX&#10;ap7h3yn9iMxLsvDHMf3uPt+VenocXzcgPI3+Lr65DzrMXy3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uSmMMAAADcAAAADwAAAAAAAAAAAAAAAACYAgAAZHJzL2Rv&#10;d25yZXYueG1sUEsFBgAAAAAEAAQA9QAAAIgDAAAAAA==&#10;">
                  <v:textbox>
                    <w:txbxContent>
                      <w:p w:rsidR="008A7572" w:rsidRDefault="008A7572" w:rsidP="008A7572">
                        <w:pPr>
                          <w:jc w:val="center"/>
                        </w:pPr>
                        <w:r>
                          <w:rPr>
                            <w:rFonts w:hint="eastAsia"/>
                          </w:rPr>
                          <w:t>依法应予受理，出具行政审批受理单</w:t>
                        </w:r>
                      </w:p>
                      <w:p w:rsidR="008A7572" w:rsidRDefault="008A7572" w:rsidP="008A7572">
                        <w:pPr>
                          <w:jc w:val="center"/>
                        </w:pPr>
                      </w:p>
                    </w:txbxContent>
                  </v:textbox>
                </v:rect>
                <v:rect id="Rectangle 698" o:spid="_x0000_s1044" style="position:absolute;left:4566;top:3341;width:3190;height:11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IK7MMA&#10;AADcAAAADwAAAGRycy9kb3ducmV2LnhtbERPS2vCQBC+C/6HZQRvuqmVPqIbEUukPWq89DZmp0na&#10;7GzIbkzsr3eFQm/z8T1nvRlMLS7Uusqygod5BII4t7riQsEpS2cvIJxH1lhbJgVXcrBJxqM1xtr2&#10;fKDL0RcihLCLUUHpfRNL6fKSDLq5bYgD92Vbgz7AtpC6xT6Em1ououhJGqw4NJTY0K6k/OfYGQXn&#10;anHC30O2j8xr+ug/huy7+3xTajoZtisQngb/L/5zv+sw/3kJ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IK7MMAAADcAAAADwAAAAAAAAAAAAAAAACYAgAAZHJzL2Rv&#10;d25yZXYueG1sUEsFBgAAAAAEAAQA9QAAAIgDAAAAAA==&#10;">
                  <v:textbox>
                    <w:txbxContent>
                      <w:p w:rsidR="008A7572" w:rsidRDefault="008A7572" w:rsidP="008A7572">
                        <w:pPr>
                          <w:jc w:val="center"/>
                        </w:pPr>
                        <w:r>
                          <w:rPr>
                            <w:rFonts w:hint="eastAsia"/>
                          </w:rPr>
                          <w:t>材料不全或不符合法定形式的，一次性告知补正材料，</w:t>
                        </w:r>
                      </w:p>
                      <w:p w:rsidR="008A7572" w:rsidRDefault="008A7572" w:rsidP="008A7572">
                        <w:pPr>
                          <w:jc w:val="center"/>
                        </w:pPr>
                        <w:r>
                          <w:rPr>
                            <w:rFonts w:hint="eastAsia"/>
                          </w:rPr>
                          <w:t>出具行政审批补正材料通知书</w:t>
                        </w:r>
                      </w:p>
                      <w:p w:rsidR="008A7572" w:rsidRDefault="008A7572" w:rsidP="008A7572"/>
                    </w:txbxContent>
                  </v:textbox>
                </v:rect>
                <v:shape id="AutoShape 699" o:spid="_x0000_s1045" type="#_x0000_t116" style="position:absolute;left:4566;top:1337;width:2818;height:1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zV8IA&#10;AADcAAAADwAAAGRycy9kb3ducmV2LnhtbERP32vCMBB+H/g/hBvsZWjq2JxUo5SCzAdh6PT9aM62&#10;LLmUJNr63y8Dwbf7+H7ecj1YI67kQ+tYwXSSgSCunG65VnD82YznIEJE1mgck4IbBVivRk9LzLXr&#10;eU/XQ6xFCuGQo4Imxi6XMlQNWQwT1xEn7uy8xZigr6X22Kdwa+Rbls2kxZZTQ4MdlQ1Vv4eLVfC9&#10;M6U3JfVf5e20PZ7ei9fdrFDq5XkoFiAiDfEhvru3Os3//ID/Z9IF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MzNXwgAAANwAAAAPAAAAAAAAAAAAAAAAAJgCAABkcnMvZG93&#10;bnJldi54bWxQSwUGAAAAAAQABAD1AAAAhwMAAAAA&#10;">
                  <v:textbox>
                    <w:txbxContent>
                      <w:p w:rsidR="008A7572" w:rsidRDefault="008A7572" w:rsidP="008A7572">
                        <w:pPr>
                          <w:jc w:val="center"/>
                        </w:pPr>
                        <w:r>
                          <w:rPr>
                            <w:rFonts w:hint="eastAsia"/>
                          </w:rPr>
                          <w:t>依法不予受理的，作出不予受理决定，出具不予受理行政审批申请通知书</w:t>
                        </w:r>
                      </w:p>
                      <w:p w:rsidR="008A7572" w:rsidRDefault="008A7572" w:rsidP="008A7572">
                        <w:pPr>
                          <w:jc w:val="center"/>
                        </w:pPr>
                      </w:p>
                    </w:txbxContent>
                  </v:textbox>
                </v:shape>
                <v:group id="Group 700" o:spid="_x0000_s1046" style="position:absolute;left:-180;width:4774;height:7424" coordorigin="-180" coordsize="4774,74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AutoShape 701" o:spid="_x0000_s1047" type="#_x0000_t32" style="position:absolute;left:3663;top:3910;width:93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DFncQAAADcAAAADwAAAGRycy9kb3ducmV2LnhtbERPTWvCQBC9F/wPywi91U16qDW6igiW&#10;YumhWoLehuyYBLOzYXc10V/vFoTe5vE+Z7boTSMu5HxtWUE6SkAQF1bXXCr43a1f3kH4gKyxsUwK&#10;ruRhMR88zTDTtuMfumxDKWII+wwVVCG0mZS+qMigH9mWOHJH6wyGCF0ptcMuhptGvibJmzRYc2yo&#10;sKVVRcVpezYK9l+Tc37Nv2mTp5PNAZ3xt92HUs/DfjkFEagP/+KH+1PH+eMx/D0TL5D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UMWdxAAAANwAAAAPAAAAAAAAAAAA&#10;AAAAAKECAABkcnMvZG93bnJldi54bWxQSwUGAAAAAAQABAD5AAAAkgMAAAAA&#10;">
                    <v:stroke endarrow="block"/>
                  </v:shape>
                  <v:shape id="AutoShape 702" o:spid="_x0000_s1048" type="#_x0000_t32" style="position:absolute;left:1355;top:3986;width:1;height:343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j9uMYAAADcAAAADwAAAGRycy9kb3ducmV2LnhtbESPQU8CMRCF7yb+h2ZMvBjoYqKYlUIW&#10;ExIx4QDIfdyO28btdNkWWP+9czDhNpP35r1vZoshtOpMffKRDUzGBSjiOlrPjYHP/Wr0AiplZItt&#10;ZDLwSwkW89ubGZY2XnhL511ulIRwKtGAy7krtU61o4BpHDti0b5jHzDL2jfa9niR8NDqx6J41gE9&#10;S4PDjt4c1T+7UzCwWU+W1Zfz64/t0W+eVlV7ah4OxtzfDdUrqExDvpr/r9+t4E+FVp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wY/bjGAAAA3AAAAA8AAAAAAAAA&#10;AAAAAAAAoQIAAGRycy9kb3ducmV2LnhtbFBLBQYAAAAABAAEAPkAAACUAwAAAAA=&#10;"/>
                  <v:group id="Group 703" o:spid="_x0000_s1049" style="position:absolute;left:-180;width:3809;height:4020" coordorigin="-180" coordsize="3809,4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shape id="AutoShape 704" o:spid="_x0000_s1050" type="#_x0000_t32" style="position:absolute;left:1396;top:1172;width:1;height:76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wtzsYAAADcAAAADwAAAGRycy9kb3ducmV2LnhtbESPQWvCQBCF70L/wzKF3nRjD0Wjq0ih&#10;pVg8VCXobciOSTA7G3ZXjf76zqHQ2wzvzXvfzJe9a9WVQmw8GxiPMlDEpbcNVwb2u4/hBFRMyBZb&#10;z2TgThGWi6fBHHPrb/xD122qlIRwzNFAnVKXax3LmhzGke+IRTv54DDJGiptA94k3LX6NcvetMOG&#10;paHGjt5rKs/bizNw+J5einuxoXUxnq6PGFx87D6NeXnuVzNQifr0b/67/rKCPxF8eUYm0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psLc7GAAAA3AAAAA8AAAAAAAAA&#10;AAAAAAAAoQIAAGRycy9kb3ducmV2LnhtbFBLBQYAAAAABAAEAPkAAACUAwAAAAA=&#10;">
                      <v:stroke endarrow="block"/>
                    </v:shape>
                    <v:shape id="AutoShape 705" o:spid="_x0000_s1051" type="#_x0000_t32" style="position:absolute;left:2400;top:2967;width:122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ckAsMAAADcAAAADwAAAGRycy9kb3ducmV2LnhtbERPTWsCMRC9C/6HMEIvUrMrVGRrlFUQ&#10;tOBB296nm+kmuJmsm6jbf98UhN7m8T5nsepdI27UBetZQT7JQBBXXluuFXy8b5/nIEJE1th4JgU/&#10;FGC1HA4WWGh/5yPdTrEWKYRDgQpMjG0hZagMOQwT3xIn7tt3DmOCXS11h/cU7ho5zbKZdGg5NRhs&#10;aWOoOp+uTsFhn6/LL2P3b8eLPbxsy+Zajz+Vehr15SuISH38Fz/cO53mz3P4eyZdIJ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3JALDAAAA3AAAAA8AAAAAAAAAAAAA&#10;AAAAoQIAAGRycy9kb3ducmV2LnhtbFBLBQYAAAAABAAEAPkAAACRAwAAAAA=&#10;"/>
                    <v:shape id="AutoShape 706" o:spid="_x0000_s1052" type="#_x0000_t4" style="position:absolute;left:-180;top:1936;width:2953;height:20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fv8EA&#10;AADcAAAADwAAAGRycy9kb3ducmV2LnhtbERPzWrCQBC+C32HZQq96UYPJaSuIoIg1otpH2CaHbPR&#10;7GzcXZP07bsFwdt8fL+zXI+2FT350DhWMJ9lIIgrpxuuFXx/7aY5iBCRNbaOScEvBVivXiZLLLQb&#10;+ER9GWuRQjgUqMDE2BVShsqQxTBzHXHizs5bjAn6WmqPQwq3rVxk2bu02HBqMNjR1lB1Le9WweWn&#10;M8Mxv52zsvK9PBz9/nb6VOrtddx8gIg0xqf44d7rND9fwP8z6QK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EH7/BAAAA3AAAAA8AAAAAAAAAAAAAAAAAmAIAAGRycy9kb3du&#10;cmV2LnhtbFBLBQYAAAAABAAEAPUAAACGAwAAAAA=&#10;">
                      <v:textbox>
                        <w:txbxContent>
                          <w:p w:rsidR="008A7572" w:rsidRDefault="008A7572" w:rsidP="008A7572">
                            <w:r>
                              <w:rPr>
                                <w:rFonts w:hint="eastAsia"/>
                              </w:rPr>
                              <w:t>接件（</w:t>
                            </w:r>
                            <w:r>
                              <w:t>5</w:t>
                            </w:r>
                            <w:r>
                              <w:rPr>
                                <w:rFonts w:hint="eastAsia"/>
                              </w:rPr>
                              <w:t>个工作日）作出是否受理决定</w:t>
                            </w:r>
                          </w:p>
                          <w:p w:rsidR="008A7572" w:rsidRDefault="008A7572" w:rsidP="008A7572"/>
                        </w:txbxContent>
                      </v:textbox>
                    </v:shape>
                    <v:shape id="AutoShape 707" o:spid="_x0000_s1053" type="#_x0000_t116" style="position:absolute;left:184;width:2724;height:11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N+n8IA&#10;AADcAAAADwAAAGRycy9kb3ducmV2LnhtbERPS2sCMRC+F/ofwhS8lJqtFpGtUZYF0YMg9XEfNtPd&#10;pclkSVJ3/fdGELzNx/ecxWqwRlzIh9axgs9xBoK4crrlWsHpuP6YgwgRWaNxTAquFGC1fH1ZYK5d&#10;zz90OcRapBAOOSpoYuxyKUPVkMUwdh1x4n6dtxgT9LXUHvsUbo2cZNlMWmw5NTTYUdlQ9Xf4twr2&#10;O1N6U1K/Ka/n7en8VbzvZoVSo7eh+AYRaYhP8cO91Wn+fAr3Z9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Q36fwgAAANwAAAAPAAAAAAAAAAAAAAAAAJgCAABkcnMvZG93&#10;bnJldi54bWxQSwUGAAAAAAQABAD1AAAAhwMAAAAA&#10;">
                      <v:textbox>
                        <w:txbxContent>
                          <w:p w:rsidR="008A7572" w:rsidRDefault="008A7572" w:rsidP="008A7572">
                            <w:pPr>
                              <w:jc w:val="center"/>
                            </w:pPr>
                            <w:r>
                              <w:rPr>
                                <w:rFonts w:hint="eastAsia"/>
                              </w:rPr>
                              <w:t>申请人提出书面申请，并提交材料</w:t>
                            </w:r>
                          </w:p>
                        </w:txbxContent>
                      </v:textbox>
                    </v:shape>
                  </v:group>
                  <v:shape id="AutoShape 708" o:spid="_x0000_s1054" type="#_x0000_t32" style="position:absolute;left:1355;top:7423;width:121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crzcMAAADcAAAADwAAAGRycy9kb3ducmV2LnhtbERPTWvCQBC9C/6HZQRvukkpoqmriGAp&#10;Sg/VEtrbkJ0mwexs2F1N9Nd3C0Jv83ifs1z3phFXcr62rCCdJiCIC6trLhV8nnaTOQgfkDU2lknB&#10;jTysV8PBEjNtO/6g6zGUIoawz1BBFUKbSemLigz6qW2JI/djncEQoSuldtjFcNPIpySZSYM1x4YK&#10;W9pWVJyPF6Pg67C45Lf8nfZ5uth/ozP+fnpVajzqNy8gAvXhX/xwv+k4f/4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XK83DAAAA3AAAAA8AAAAAAAAAAAAA&#10;AAAAoQIAAGRycy9kb3ducmV2LnhtbFBLBQYAAAAABAAEAPkAAACRAwAAAAA=&#10;">
                    <v:stroke endarrow="block"/>
                  </v:shape>
                  <v:shape id="AutoShape 709" o:spid="_x0000_s1055" type="#_x0000_t32" style="position:absolute;left:3663;top:1999;width:0;height:192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wiAcIAAADcAAAADwAAAGRycy9kb3ducmV2LnhtbERPTWsCMRC9F/wPYYReimYtKLIaZS0I&#10;teBBW+/jZroJ3UzWTdTtvzeC4G0e73Pmy87V4kJtsJ4VjIYZCOLSa8uVgp/v9WAKIkRkjbVnUvBP&#10;AZaL3sscc+2vvKPLPlYihXDIUYGJscmlDKUhh2HoG+LE/frWYUywraRu8ZrCXS3fs2wiHVpODQYb&#10;+jBU/u3PTsF2M1oVR2M3X7uT3Y7XRX2u3g5Kvfa7YgYiUhef4of7U6f50zHcn0kXy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8wiAcIAAADcAAAADwAAAAAAAAAAAAAA&#10;AAChAgAAZHJzL2Rvd25yZXYueG1sUEsFBgAAAAAEAAQA+QAAAJADAAAAAA==&#10;"/>
                  <v:shape id="AutoShape 710" o:spid="_x0000_s1056" type="#_x0000_t32" style="position:absolute;left:3663;top:1989;width:903;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kQIcQAAADcAAAADwAAAGRycy9kb3ducmV2LnhtbERPTWvCQBC9F/oflin01mzsQWLMKqWg&#10;FIuHqgS9DdlpEpqdDburJv76bqHgbR7vc4rlYDpxIedbywomSQqCuLK65VrBYb96yUD4gKyxs0wK&#10;RvKwXDw+FJhre+UvuuxCLWII+xwVNCH0uZS+asigT2xPHLlv6wyGCF0ttcNrDDedfE3TqTTYcmxo&#10;sKf3hqqf3dkoOH7OzuVYbmlTTmabEzrjb/u1Us9Pw9scRKAh3MX/7g8d52dT+HsmXi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yRAhxAAAANwAAAAPAAAAAAAAAAAA&#10;AAAAAKECAABkcnMvZG93bnJldi54bWxQSwUGAAAAAAQABAD5AAAAkgMAAAAA&#10;">
                    <v:stroke endarrow="block"/>
                  </v:shape>
                  <v:shape id="Text Box 711" o:spid="_x0000_s1057" type="#_x0000_t202" style="position:absolute;left:597;top:5280;width:508;height:11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XvcAA&#10;AADcAAAADwAAAGRycy9kb3ducmV2LnhtbERPTYvCMBC9L/gfwgheFk3twZVqFBFFr7pevA3N2Bab&#10;SdtEW/31RhC8zeN9znzZmVLcqXGFZQXjUQSCOLW64EzB6X87nIJwHlljaZkUPMjBctH7mWOibcsH&#10;uh99JkIIuwQV5N5XiZQuzcmgG9mKOHAX2xj0ATaZ1A22IdyUMo6iiTRYcGjIsaJ1Tun1eDMKbLt5&#10;GEt1FP+en2a3XtWHS1wrNeh3qxkIT53/ij/uvQ7zp3/wfiZcI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G+XvcAAAADcAAAADwAAAAAAAAAAAAAAAACYAgAAZHJzL2Rvd25y&#10;ZXYueG1sUEsFBgAAAAAEAAQA9QAAAIUDAAAAAA==&#10;" strokecolor="white">
                    <v:textbox>
                      <w:txbxContent>
                        <w:p w:rsidR="008A7572" w:rsidRDefault="008A7572" w:rsidP="008A7572">
                          <w:r>
                            <w:rPr>
                              <w:rFonts w:hint="eastAsia"/>
                            </w:rPr>
                            <w:t>是</w:t>
                          </w:r>
                        </w:p>
                      </w:txbxContent>
                    </v:textbox>
                  </v:shape>
                  <v:shape id="Text Box 712" o:spid="_x0000_s1058" type="#_x0000_t202" style="position:absolute;left:2799;top:2220;width:508;height:4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IucMUA&#10;AADcAAAADwAAAGRycy9kb3ducmV2LnhtbESPQWvCQBCF7wX/wzKCt7rRg4TUVYpVVIqFRr1Ps2MS&#10;mp0N2VXT/vrOQehthvfmvW/my9416kZdqD0bmIwTUMSFtzWXBk7HzXMKKkRki41nMvBDAZaLwdMc&#10;M+vv/Em3PJZKQjhkaKCKsc20DkVFDsPYt8SiXXznMMraldp2eJdw1+hpksy0w5qlocKWVhUV3/nV&#10;GZgeMO7zy3Y7S9+/fk+rt490fb4aMxr2ry+gIvXx3/y43lnBT4VWnpEJ9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Mi5wxQAAANwAAAAPAAAAAAAAAAAAAAAAAJgCAABkcnMv&#10;ZG93bnJldi54bWxQSwUGAAAAAAQABAD1AAAAigMAAAAA&#10;" strokecolor="white">
                    <v:textbox style="mso-fit-shape-to-text:t">
                      <w:txbxContent>
                        <w:p w:rsidR="008A7572" w:rsidRDefault="008A7572" w:rsidP="008A7572">
                          <w:r>
                            <w:rPr>
                              <w:rFonts w:hint="eastAsia"/>
                            </w:rPr>
                            <w:t>否</w:t>
                          </w:r>
                        </w:p>
                      </w:txbxContent>
                    </v:textbox>
                  </v:shape>
                </v:group>
                <v:shape id="AutoShape 713" o:spid="_x0000_s1059" type="#_x0000_t32" style="position:absolute;left:7384;top:1886;width:1537;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fPEMEAAADcAAAADwAAAGRycy9kb3ducmV2LnhtbERP32vCMBB+H/g/hBP2tqYKE9cZixYG&#10;shfRDbbHoznbYHMpTdbU/34ZDHy7j+/nbcrJdmKkwRvHChZZDoK4dtpwo+Dz4+1pDcIHZI2dY1Jw&#10;Iw/ldvawwUK7yCcaz6ERKYR9gQraEPpCSl+3ZNFnridO3MUNFkOCQyP1gDGF204u83wlLRpODS32&#10;VLVUX88/VoGJRzP2hyru37++vY5kbs/OKPU4n3avIAJN4S7+dx90mr9+gb9n0gVy+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R88QwQAAANwAAAAPAAAAAAAAAAAAAAAA&#10;AKECAABkcnMvZG93bnJldi54bWxQSwUGAAAAAAQABAD5AAAAjwMAAAAA&#10;">
                  <v:stroke endarrow="block"/>
                </v:shape>
              </v:group>
            </v:group>
          </v:group>
        </w:pict>
      </w:r>
    </w:p>
    <w:p w:rsidR="008A7572" w:rsidRDefault="008A7572" w:rsidP="008A7572">
      <w:pPr>
        <w:tabs>
          <w:tab w:val="center" w:pos="4363"/>
        </w:tabs>
        <w:ind w:firstLineChars="200" w:firstLine="600"/>
        <w:rPr>
          <w:rFonts w:ascii="Times New Roman" w:eastAsia="仿宋_GB2312" w:hAnsi="Times New Roman"/>
          <w:sz w:val="30"/>
          <w:szCs w:val="30"/>
        </w:rPr>
      </w:pPr>
      <w:r>
        <w:rPr>
          <w:rFonts w:ascii="Times New Roman" w:eastAsia="仿宋_GB2312" w:hAnsi="Times New Roman"/>
          <w:sz w:val="30"/>
          <w:szCs w:val="30"/>
        </w:rPr>
        <w:tab/>
      </w:r>
    </w:p>
    <w:p w:rsidR="008A7572" w:rsidRDefault="008A7572" w:rsidP="008A7572">
      <w:pPr>
        <w:tabs>
          <w:tab w:val="center" w:pos="4363"/>
        </w:tabs>
        <w:ind w:firstLineChars="200" w:firstLine="600"/>
        <w:rPr>
          <w:rFonts w:ascii="Times New Roman" w:eastAsia="仿宋_GB2312" w:hAnsi="Times New Roman"/>
          <w:sz w:val="30"/>
          <w:szCs w:val="30"/>
        </w:rPr>
      </w:pPr>
    </w:p>
    <w:p w:rsidR="008A7572" w:rsidRDefault="008A7572" w:rsidP="008A7572">
      <w:pPr>
        <w:tabs>
          <w:tab w:val="center" w:pos="4363"/>
        </w:tabs>
        <w:ind w:firstLineChars="200" w:firstLine="600"/>
        <w:rPr>
          <w:rFonts w:ascii="Times New Roman" w:eastAsia="仿宋_GB2312" w:hAnsi="Times New Roman"/>
          <w:sz w:val="30"/>
          <w:szCs w:val="30"/>
        </w:rPr>
      </w:pPr>
    </w:p>
    <w:p w:rsidR="008A7572" w:rsidRDefault="008A7572" w:rsidP="008A7572">
      <w:pPr>
        <w:tabs>
          <w:tab w:val="center" w:pos="4363"/>
        </w:tabs>
        <w:ind w:firstLineChars="200" w:firstLine="600"/>
        <w:rPr>
          <w:rFonts w:ascii="Times New Roman" w:eastAsia="仿宋_GB2312" w:hAnsi="Times New Roman"/>
          <w:sz w:val="30"/>
          <w:szCs w:val="30"/>
        </w:rPr>
      </w:pPr>
    </w:p>
    <w:p w:rsidR="008A7572" w:rsidRDefault="008A7572" w:rsidP="008A7572">
      <w:pPr>
        <w:tabs>
          <w:tab w:val="center" w:pos="4363"/>
        </w:tabs>
        <w:ind w:firstLineChars="200" w:firstLine="600"/>
        <w:rPr>
          <w:rFonts w:ascii="Times New Roman" w:eastAsia="仿宋_GB2312" w:hAnsi="Times New Roman"/>
          <w:sz w:val="30"/>
          <w:szCs w:val="30"/>
        </w:rPr>
      </w:pPr>
    </w:p>
    <w:p w:rsidR="008A7572" w:rsidRDefault="008A7572" w:rsidP="008A7572">
      <w:pPr>
        <w:tabs>
          <w:tab w:val="center" w:pos="4363"/>
        </w:tabs>
        <w:ind w:firstLineChars="200" w:firstLine="600"/>
        <w:rPr>
          <w:rFonts w:ascii="Times New Roman" w:eastAsia="仿宋_GB2312" w:hAnsi="Times New Roman"/>
          <w:sz w:val="30"/>
          <w:szCs w:val="30"/>
        </w:rPr>
      </w:pPr>
    </w:p>
    <w:p w:rsidR="008A7572" w:rsidRDefault="008A7572" w:rsidP="008A7572">
      <w:pPr>
        <w:tabs>
          <w:tab w:val="center" w:pos="4363"/>
        </w:tabs>
        <w:ind w:firstLineChars="200" w:firstLine="600"/>
        <w:rPr>
          <w:rFonts w:ascii="Times New Roman" w:eastAsia="仿宋_GB2312" w:hAnsi="Times New Roman"/>
          <w:sz w:val="30"/>
          <w:szCs w:val="30"/>
        </w:rPr>
      </w:pPr>
    </w:p>
    <w:p w:rsidR="008A7572" w:rsidRDefault="008A7572" w:rsidP="008A7572">
      <w:pPr>
        <w:rPr>
          <w:rFonts w:ascii="Times New Roman" w:hAnsi="Times New Roman"/>
        </w:rPr>
      </w:pPr>
      <w:r>
        <w:rPr>
          <w:rFonts w:ascii="Times New Roman" w:eastAsia="仿宋_GB2312" w:hAnsi="Times New Roman"/>
          <w:sz w:val="30"/>
          <w:szCs w:val="30"/>
        </w:rPr>
        <w:br w:type="page"/>
      </w:r>
    </w:p>
    <w:p w:rsidR="008A7572" w:rsidRDefault="008A7572" w:rsidP="008A7572">
      <w:pPr>
        <w:ind w:right="300"/>
        <w:rPr>
          <w:rFonts w:ascii="Times New Roman" w:eastAsia="仿宋_GB2312" w:hAnsi="Times New Roman"/>
          <w:sz w:val="30"/>
          <w:szCs w:val="30"/>
        </w:rPr>
        <w:sectPr w:rsidR="008A7572">
          <w:footerReference w:type="default" r:id="rId8"/>
          <w:pgSz w:w="11906" w:h="16838"/>
          <w:pgMar w:top="1440" w:right="1800" w:bottom="1440" w:left="1800" w:header="851" w:footer="992" w:gutter="0"/>
          <w:cols w:space="720"/>
          <w:docGrid w:type="lines" w:linePitch="312"/>
        </w:sectPr>
      </w:pPr>
    </w:p>
    <w:p w:rsidR="008A7572" w:rsidRDefault="008A7572" w:rsidP="008A7572">
      <w:pPr>
        <w:pStyle w:val="a4"/>
      </w:pPr>
      <w:r>
        <w:lastRenderedPageBreak/>
        <w:t xml:space="preserve">附录二  </w:t>
      </w:r>
    </w:p>
    <w:p w:rsidR="008A7572" w:rsidRDefault="008A7572" w:rsidP="008A7572">
      <w:pPr>
        <w:spacing w:line="400" w:lineRule="exact"/>
        <w:ind w:firstLine="570"/>
        <w:jc w:val="center"/>
        <w:rPr>
          <w:rFonts w:ascii="Times New Roman" w:eastAsia="仿宋_GB2312" w:hAnsi="Times New Roman"/>
          <w:b/>
          <w:bCs/>
          <w:sz w:val="28"/>
          <w:szCs w:val="28"/>
        </w:rPr>
      </w:pPr>
      <w:r>
        <w:rPr>
          <w:rFonts w:ascii="Times New Roman" w:eastAsia="仿宋_GB2312" w:hAnsi="Times New Roman"/>
          <w:b/>
          <w:bCs/>
          <w:sz w:val="28"/>
          <w:szCs w:val="28"/>
        </w:rPr>
        <w:t>以新增证券为基础的中国存托凭证发行登记表</w:t>
      </w:r>
    </w:p>
    <w:p w:rsidR="008A7572" w:rsidRDefault="008A7572" w:rsidP="008A7572">
      <w:pPr>
        <w:spacing w:line="400" w:lineRule="exact"/>
        <w:ind w:firstLine="570"/>
        <w:jc w:val="center"/>
        <w:rPr>
          <w:rFonts w:ascii="Times New Roman" w:eastAsia="仿宋_GB2312" w:hAnsi="Times New Roman"/>
          <w:b/>
          <w:bCs/>
          <w:sz w:val="28"/>
          <w:szCs w:val="28"/>
        </w:rPr>
      </w:pPr>
      <w:r>
        <w:rPr>
          <w:rFonts w:ascii="Times New Roman" w:eastAsia="仿宋_GB2312" w:hAnsi="Times New Roman"/>
          <w:b/>
          <w:bCs/>
          <w:sz w:val="28"/>
          <w:szCs w:val="28"/>
        </w:rPr>
        <w:t>Registration form for Issuance of Chinese Depositary Receipt</w:t>
      </w:r>
    </w:p>
    <w:tbl>
      <w:tblPr>
        <w:tblW w:w="5000" w:type="pct"/>
        <w:tblLayout w:type="fixed"/>
        <w:tblLook w:val="04A0"/>
      </w:tblPr>
      <w:tblGrid>
        <w:gridCol w:w="2208"/>
        <w:gridCol w:w="879"/>
        <w:gridCol w:w="71"/>
        <w:gridCol w:w="1488"/>
        <w:gridCol w:w="848"/>
        <w:gridCol w:w="2696"/>
        <w:gridCol w:w="564"/>
        <w:gridCol w:w="712"/>
        <w:gridCol w:w="1417"/>
        <w:gridCol w:w="1568"/>
        <w:gridCol w:w="558"/>
        <w:gridCol w:w="1165"/>
      </w:tblGrid>
      <w:tr w:rsidR="008A7572" w:rsidTr="00324A1E">
        <w:trPr>
          <w:trHeight w:val="776"/>
        </w:trPr>
        <w:tc>
          <w:tcPr>
            <w:tcW w:w="5000" w:type="pct"/>
            <w:gridSpan w:val="12"/>
            <w:tcBorders>
              <w:top w:val="single" w:sz="4" w:space="0" w:color="auto"/>
              <w:left w:val="single" w:sz="4" w:space="0" w:color="auto"/>
              <w:bottom w:val="single" w:sz="4" w:space="0" w:color="auto"/>
              <w:right w:val="single" w:sz="4" w:space="0" w:color="auto"/>
            </w:tcBorders>
            <w:vAlign w:val="center"/>
          </w:tcPr>
          <w:p w:rsidR="008A7572" w:rsidRDefault="008A7572" w:rsidP="00324A1E">
            <w:pPr>
              <w:widowControl/>
              <w:spacing w:line="400" w:lineRule="exact"/>
              <w:rPr>
                <w:rFonts w:ascii="Times New Roman" w:eastAsia="华文仿宋" w:hAnsi="Times New Roman"/>
                <w:b/>
                <w:bCs/>
                <w:color w:val="000000"/>
                <w:kern w:val="0"/>
                <w:sz w:val="24"/>
                <w:szCs w:val="24"/>
              </w:rPr>
            </w:pPr>
            <w:r>
              <w:rPr>
                <w:rFonts w:ascii="Times New Roman" w:eastAsia="华文仿宋" w:hAnsi="Times New Roman"/>
                <w:b/>
                <w:bCs/>
                <w:color w:val="000000"/>
                <w:kern w:val="0"/>
                <w:sz w:val="24"/>
                <w:szCs w:val="24"/>
              </w:rPr>
              <w:t>一、境外基础证券发行人基本信息（中国存托凭证核准后发行结束前填写）</w:t>
            </w:r>
            <w:r>
              <w:rPr>
                <w:rFonts w:ascii="Times New Roman" w:eastAsia="华文仿宋" w:hAnsi="Times New Roman"/>
                <w:b/>
                <w:bCs/>
                <w:color w:val="000000"/>
                <w:kern w:val="0"/>
                <w:sz w:val="24"/>
                <w:szCs w:val="24"/>
              </w:rPr>
              <w:t>I. Summary of the Issuer of the Underlying Offshore Securities (to be filled out after CSRC has granted the approval while before the completion of issuance &amp; listing)</w:t>
            </w:r>
          </w:p>
        </w:tc>
      </w:tr>
      <w:tr w:rsidR="008A7572" w:rsidTr="00324A1E">
        <w:trPr>
          <w:cantSplit/>
          <w:trHeight w:val="345"/>
        </w:trPr>
        <w:tc>
          <w:tcPr>
            <w:tcW w:w="779" w:type="pct"/>
            <w:vMerge w:val="restart"/>
            <w:tcBorders>
              <w:top w:val="nil"/>
              <w:left w:val="single" w:sz="4" w:space="0" w:color="auto"/>
              <w:bottom w:val="single" w:sz="4" w:space="0" w:color="auto"/>
              <w:right w:val="single" w:sz="4" w:space="0" w:color="auto"/>
            </w:tcBorders>
            <w:vAlign w:val="center"/>
          </w:tcPr>
          <w:p w:rsidR="008A7572" w:rsidRDefault="008A7572" w:rsidP="00324A1E">
            <w:pPr>
              <w:widowControl/>
              <w:spacing w:line="400" w:lineRule="exact"/>
              <w:jc w:val="center"/>
              <w:rPr>
                <w:rFonts w:ascii="Times New Roman" w:eastAsia="华文仿宋" w:hAnsi="Times New Roman"/>
                <w:color w:val="000000"/>
                <w:kern w:val="0"/>
                <w:sz w:val="24"/>
                <w:szCs w:val="24"/>
              </w:rPr>
            </w:pPr>
            <w:r>
              <w:rPr>
                <w:rFonts w:ascii="Times New Roman" w:eastAsia="华文仿宋" w:hAnsi="Times New Roman"/>
                <w:color w:val="000000"/>
                <w:kern w:val="0"/>
                <w:sz w:val="24"/>
                <w:szCs w:val="24"/>
              </w:rPr>
              <w:t>机构名称</w:t>
            </w:r>
            <w:r>
              <w:rPr>
                <w:rFonts w:ascii="Times New Roman" w:eastAsia="华文仿宋" w:hAnsi="Times New Roman"/>
                <w:color w:val="000000"/>
                <w:kern w:val="0"/>
                <w:sz w:val="24"/>
                <w:szCs w:val="24"/>
              </w:rPr>
              <w:t xml:space="preserve"> Name of Issuer </w:t>
            </w:r>
          </w:p>
        </w:tc>
        <w:tc>
          <w:tcPr>
            <w:tcW w:w="335" w:type="pct"/>
            <w:gridSpan w:val="2"/>
            <w:tcBorders>
              <w:top w:val="nil"/>
              <w:left w:val="nil"/>
              <w:bottom w:val="single" w:sz="4" w:space="0" w:color="auto"/>
              <w:right w:val="single" w:sz="4" w:space="0" w:color="auto"/>
            </w:tcBorders>
            <w:vAlign w:val="center"/>
          </w:tcPr>
          <w:p w:rsidR="008A7572" w:rsidRDefault="008A7572" w:rsidP="00324A1E">
            <w:pPr>
              <w:widowControl/>
              <w:spacing w:line="400" w:lineRule="exact"/>
              <w:jc w:val="left"/>
              <w:rPr>
                <w:rFonts w:ascii="Times New Roman" w:eastAsia="华文仿宋" w:hAnsi="Times New Roman"/>
                <w:color w:val="000000"/>
                <w:kern w:val="0"/>
                <w:sz w:val="24"/>
                <w:szCs w:val="24"/>
              </w:rPr>
            </w:pPr>
            <w:r>
              <w:rPr>
                <w:rFonts w:ascii="Times New Roman" w:eastAsia="华文仿宋" w:hAnsi="Times New Roman"/>
                <w:color w:val="000000"/>
                <w:kern w:val="0"/>
                <w:sz w:val="24"/>
                <w:szCs w:val="24"/>
              </w:rPr>
              <w:t>中文</w:t>
            </w:r>
          </w:p>
        </w:tc>
        <w:tc>
          <w:tcPr>
            <w:tcW w:w="3886" w:type="pct"/>
            <w:gridSpan w:val="9"/>
            <w:tcBorders>
              <w:top w:val="single" w:sz="4" w:space="0" w:color="auto"/>
              <w:left w:val="nil"/>
              <w:bottom w:val="single" w:sz="4" w:space="0" w:color="auto"/>
              <w:right w:val="single" w:sz="4" w:space="0" w:color="000000"/>
            </w:tcBorders>
            <w:vAlign w:val="center"/>
          </w:tcPr>
          <w:p w:rsidR="008A7572" w:rsidRDefault="008A7572" w:rsidP="00324A1E">
            <w:pPr>
              <w:widowControl/>
              <w:spacing w:line="400" w:lineRule="exact"/>
              <w:jc w:val="center"/>
              <w:rPr>
                <w:rFonts w:ascii="Times New Roman" w:eastAsia="华文仿宋" w:hAnsi="Times New Roman"/>
                <w:color w:val="000000"/>
                <w:kern w:val="0"/>
                <w:sz w:val="24"/>
                <w:szCs w:val="24"/>
              </w:rPr>
            </w:pPr>
            <w:r>
              <w:rPr>
                <w:rFonts w:ascii="Times New Roman" w:eastAsia="华文仿宋" w:hAnsi="Times New Roman"/>
                <w:color w:val="000000"/>
                <w:kern w:val="0"/>
                <w:sz w:val="24"/>
                <w:szCs w:val="24"/>
              </w:rPr>
              <w:t xml:space="preserve">　</w:t>
            </w:r>
          </w:p>
        </w:tc>
      </w:tr>
      <w:tr w:rsidR="008A7572" w:rsidTr="00324A1E">
        <w:trPr>
          <w:cantSplit/>
          <w:trHeight w:val="405"/>
        </w:trPr>
        <w:tc>
          <w:tcPr>
            <w:tcW w:w="779" w:type="pct"/>
            <w:vMerge/>
            <w:tcBorders>
              <w:top w:val="nil"/>
              <w:left w:val="single" w:sz="4" w:space="0" w:color="auto"/>
              <w:bottom w:val="single" w:sz="4" w:space="0" w:color="auto"/>
              <w:right w:val="single" w:sz="4" w:space="0" w:color="auto"/>
            </w:tcBorders>
            <w:vAlign w:val="center"/>
          </w:tcPr>
          <w:p w:rsidR="008A7572" w:rsidRDefault="008A7572" w:rsidP="00324A1E">
            <w:pPr>
              <w:widowControl/>
              <w:spacing w:line="400" w:lineRule="exact"/>
              <w:jc w:val="left"/>
              <w:rPr>
                <w:rFonts w:ascii="Times New Roman" w:eastAsia="华文仿宋" w:hAnsi="Times New Roman"/>
                <w:color w:val="000000"/>
                <w:kern w:val="0"/>
                <w:sz w:val="24"/>
                <w:szCs w:val="24"/>
              </w:rPr>
            </w:pPr>
          </w:p>
        </w:tc>
        <w:tc>
          <w:tcPr>
            <w:tcW w:w="335" w:type="pct"/>
            <w:gridSpan w:val="2"/>
            <w:tcBorders>
              <w:top w:val="nil"/>
              <w:left w:val="nil"/>
              <w:bottom w:val="single" w:sz="4" w:space="0" w:color="auto"/>
              <w:right w:val="single" w:sz="4" w:space="0" w:color="auto"/>
            </w:tcBorders>
            <w:vAlign w:val="center"/>
          </w:tcPr>
          <w:p w:rsidR="008A7572" w:rsidRDefault="008A7572" w:rsidP="00324A1E">
            <w:pPr>
              <w:widowControl/>
              <w:spacing w:line="400" w:lineRule="exact"/>
              <w:jc w:val="left"/>
              <w:rPr>
                <w:rFonts w:ascii="Times New Roman" w:eastAsia="华文仿宋" w:hAnsi="Times New Roman"/>
                <w:color w:val="000000"/>
                <w:kern w:val="0"/>
                <w:sz w:val="24"/>
                <w:szCs w:val="24"/>
              </w:rPr>
            </w:pPr>
            <w:r>
              <w:rPr>
                <w:rFonts w:ascii="Times New Roman" w:eastAsia="华文仿宋" w:hAnsi="Times New Roman"/>
                <w:color w:val="000000"/>
                <w:kern w:val="0"/>
                <w:sz w:val="24"/>
                <w:szCs w:val="24"/>
              </w:rPr>
              <w:t>English</w:t>
            </w:r>
          </w:p>
        </w:tc>
        <w:tc>
          <w:tcPr>
            <w:tcW w:w="3886" w:type="pct"/>
            <w:gridSpan w:val="9"/>
            <w:tcBorders>
              <w:top w:val="single" w:sz="4" w:space="0" w:color="auto"/>
              <w:left w:val="nil"/>
              <w:bottom w:val="single" w:sz="4" w:space="0" w:color="auto"/>
              <w:right w:val="single" w:sz="4" w:space="0" w:color="000000"/>
            </w:tcBorders>
            <w:vAlign w:val="center"/>
          </w:tcPr>
          <w:p w:rsidR="008A7572" w:rsidRDefault="008A7572" w:rsidP="00324A1E">
            <w:pPr>
              <w:widowControl/>
              <w:spacing w:line="400" w:lineRule="exact"/>
              <w:jc w:val="center"/>
              <w:rPr>
                <w:rFonts w:ascii="Times New Roman" w:eastAsia="华文仿宋" w:hAnsi="Times New Roman"/>
                <w:color w:val="000000"/>
                <w:kern w:val="0"/>
                <w:sz w:val="24"/>
                <w:szCs w:val="24"/>
              </w:rPr>
            </w:pPr>
            <w:r>
              <w:rPr>
                <w:rFonts w:ascii="Times New Roman" w:eastAsia="华文仿宋" w:hAnsi="Times New Roman"/>
                <w:color w:val="000000"/>
                <w:kern w:val="0"/>
                <w:sz w:val="24"/>
                <w:szCs w:val="24"/>
              </w:rPr>
              <w:t xml:space="preserve">　</w:t>
            </w:r>
          </w:p>
        </w:tc>
      </w:tr>
      <w:tr w:rsidR="008A7572" w:rsidTr="00324A1E">
        <w:trPr>
          <w:cantSplit/>
          <w:trHeight w:val="416"/>
        </w:trPr>
        <w:tc>
          <w:tcPr>
            <w:tcW w:w="779" w:type="pct"/>
            <w:vMerge w:val="restart"/>
            <w:tcBorders>
              <w:top w:val="nil"/>
              <w:left w:val="single" w:sz="4" w:space="0" w:color="auto"/>
              <w:bottom w:val="single" w:sz="4" w:space="0" w:color="auto"/>
              <w:right w:val="single" w:sz="4" w:space="0" w:color="auto"/>
            </w:tcBorders>
            <w:vAlign w:val="center"/>
          </w:tcPr>
          <w:p w:rsidR="008A7572" w:rsidRDefault="008A7572" w:rsidP="00324A1E">
            <w:pPr>
              <w:widowControl/>
              <w:spacing w:line="280" w:lineRule="exact"/>
              <w:jc w:val="center"/>
              <w:rPr>
                <w:rFonts w:ascii="Times New Roman" w:eastAsia="华文仿宋" w:hAnsi="Times New Roman"/>
                <w:color w:val="000000"/>
                <w:kern w:val="0"/>
                <w:sz w:val="24"/>
                <w:szCs w:val="24"/>
              </w:rPr>
            </w:pPr>
            <w:r>
              <w:rPr>
                <w:rFonts w:ascii="Times New Roman" w:eastAsia="华文仿宋" w:hAnsi="Times New Roman"/>
                <w:color w:val="000000"/>
                <w:kern w:val="0"/>
                <w:sz w:val="24"/>
                <w:szCs w:val="24"/>
              </w:rPr>
              <w:t>机构注册地</w:t>
            </w:r>
            <w:r>
              <w:rPr>
                <w:rFonts w:ascii="Times New Roman" w:eastAsia="华文仿宋" w:hAnsi="Times New Roman"/>
                <w:color w:val="000000"/>
                <w:kern w:val="0"/>
                <w:sz w:val="24"/>
                <w:szCs w:val="24"/>
              </w:rPr>
              <w:t xml:space="preserve"> Domicile of Incorporation</w:t>
            </w:r>
          </w:p>
        </w:tc>
        <w:tc>
          <w:tcPr>
            <w:tcW w:w="335" w:type="pct"/>
            <w:gridSpan w:val="2"/>
            <w:tcBorders>
              <w:top w:val="nil"/>
              <w:left w:val="nil"/>
              <w:bottom w:val="single" w:sz="4" w:space="0" w:color="auto"/>
              <w:right w:val="single" w:sz="4" w:space="0" w:color="auto"/>
            </w:tcBorders>
            <w:vAlign w:val="center"/>
          </w:tcPr>
          <w:p w:rsidR="008A7572" w:rsidRDefault="008A7572" w:rsidP="00324A1E">
            <w:pPr>
              <w:widowControl/>
              <w:spacing w:line="400" w:lineRule="exact"/>
              <w:jc w:val="left"/>
              <w:rPr>
                <w:rFonts w:ascii="Times New Roman" w:eastAsia="华文仿宋" w:hAnsi="Times New Roman"/>
                <w:color w:val="000000"/>
                <w:kern w:val="0"/>
                <w:sz w:val="22"/>
                <w:szCs w:val="21"/>
              </w:rPr>
            </w:pPr>
            <w:r>
              <w:rPr>
                <w:rFonts w:ascii="Times New Roman" w:eastAsia="华文仿宋" w:hAnsi="Times New Roman"/>
                <w:color w:val="000000"/>
                <w:kern w:val="0"/>
                <w:sz w:val="22"/>
              </w:rPr>
              <w:t>中文</w:t>
            </w:r>
          </w:p>
        </w:tc>
        <w:tc>
          <w:tcPr>
            <w:tcW w:w="824" w:type="pct"/>
            <w:gridSpan w:val="2"/>
            <w:tcBorders>
              <w:top w:val="single" w:sz="4" w:space="0" w:color="auto"/>
              <w:left w:val="nil"/>
              <w:bottom w:val="single" w:sz="4" w:space="0" w:color="auto"/>
              <w:right w:val="single" w:sz="4" w:space="0" w:color="auto"/>
            </w:tcBorders>
            <w:vAlign w:val="center"/>
          </w:tcPr>
          <w:p w:rsidR="008A7572" w:rsidRDefault="008A7572" w:rsidP="00324A1E">
            <w:pPr>
              <w:widowControl/>
              <w:spacing w:line="400" w:lineRule="exact"/>
              <w:jc w:val="center"/>
              <w:rPr>
                <w:rFonts w:ascii="Times New Roman" w:eastAsia="华文仿宋" w:hAnsi="Times New Roman"/>
                <w:b/>
                <w:bCs/>
                <w:color w:val="000000"/>
                <w:kern w:val="0"/>
                <w:sz w:val="28"/>
                <w:szCs w:val="28"/>
              </w:rPr>
            </w:pPr>
            <w:r>
              <w:rPr>
                <w:rFonts w:ascii="Times New Roman" w:eastAsia="华文仿宋" w:hAnsi="Times New Roman"/>
                <w:b/>
                <w:bCs/>
                <w:color w:val="000000"/>
                <w:kern w:val="0"/>
                <w:sz w:val="28"/>
                <w:szCs w:val="28"/>
              </w:rPr>
              <w:t xml:space="preserve">　</w:t>
            </w:r>
          </w:p>
        </w:tc>
        <w:tc>
          <w:tcPr>
            <w:tcW w:w="1150" w:type="pct"/>
            <w:gridSpan w:val="2"/>
            <w:vMerge w:val="restart"/>
            <w:tcBorders>
              <w:top w:val="nil"/>
              <w:left w:val="single" w:sz="4" w:space="0" w:color="auto"/>
              <w:bottom w:val="single" w:sz="4" w:space="0" w:color="auto"/>
              <w:right w:val="single" w:sz="4" w:space="0" w:color="auto"/>
            </w:tcBorders>
            <w:vAlign w:val="center"/>
          </w:tcPr>
          <w:p w:rsidR="008A7572" w:rsidRDefault="008A7572" w:rsidP="00324A1E">
            <w:pPr>
              <w:widowControl/>
              <w:spacing w:line="400" w:lineRule="exact"/>
              <w:jc w:val="center"/>
              <w:rPr>
                <w:rFonts w:ascii="Times New Roman" w:eastAsia="华文仿宋" w:hAnsi="Times New Roman"/>
                <w:color w:val="000000"/>
                <w:kern w:val="0"/>
                <w:sz w:val="24"/>
                <w:szCs w:val="24"/>
              </w:rPr>
            </w:pPr>
            <w:r>
              <w:rPr>
                <w:rFonts w:ascii="Times New Roman" w:eastAsia="华文仿宋" w:hAnsi="Times New Roman"/>
                <w:color w:val="000000"/>
                <w:kern w:val="0"/>
                <w:sz w:val="24"/>
                <w:szCs w:val="24"/>
              </w:rPr>
              <w:t>特殊机构赋码</w:t>
            </w:r>
            <w:r>
              <w:rPr>
                <w:rFonts w:ascii="Times New Roman" w:eastAsia="华文仿宋" w:hAnsi="Times New Roman"/>
                <w:color w:val="000000"/>
                <w:kern w:val="0"/>
                <w:sz w:val="24"/>
                <w:szCs w:val="24"/>
              </w:rPr>
              <w:t xml:space="preserve"> Special Institutional Code</w:t>
            </w:r>
          </w:p>
        </w:tc>
        <w:tc>
          <w:tcPr>
            <w:tcW w:w="751" w:type="pct"/>
            <w:gridSpan w:val="2"/>
            <w:vMerge w:val="restart"/>
            <w:tcBorders>
              <w:top w:val="single" w:sz="4" w:space="0" w:color="auto"/>
              <w:left w:val="single" w:sz="4" w:space="0" w:color="auto"/>
              <w:bottom w:val="single" w:sz="4" w:space="0" w:color="000000"/>
              <w:right w:val="single" w:sz="4" w:space="0" w:color="000000"/>
            </w:tcBorders>
            <w:vAlign w:val="center"/>
          </w:tcPr>
          <w:p w:rsidR="008A7572" w:rsidRDefault="008A7572" w:rsidP="00324A1E">
            <w:pPr>
              <w:widowControl/>
              <w:spacing w:line="400" w:lineRule="exact"/>
              <w:jc w:val="center"/>
              <w:rPr>
                <w:rFonts w:ascii="Times New Roman" w:eastAsia="华文仿宋" w:hAnsi="Times New Roman"/>
                <w:color w:val="000000"/>
                <w:kern w:val="0"/>
                <w:sz w:val="24"/>
                <w:szCs w:val="24"/>
              </w:rPr>
            </w:pPr>
            <w:r>
              <w:rPr>
                <w:rFonts w:ascii="Times New Roman" w:eastAsia="华文仿宋" w:hAnsi="Times New Roman"/>
                <w:color w:val="000000"/>
                <w:kern w:val="0"/>
                <w:sz w:val="24"/>
                <w:szCs w:val="24"/>
              </w:rPr>
              <w:t xml:space="preserve">　</w:t>
            </w:r>
          </w:p>
        </w:tc>
        <w:tc>
          <w:tcPr>
            <w:tcW w:w="750" w:type="pct"/>
            <w:gridSpan w:val="2"/>
            <w:vMerge w:val="restart"/>
            <w:tcBorders>
              <w:top w:val="single" w:sz="4" w:space="0" w:color="auto"/>
              <w:left w:val="single" w:sz="4" w:space="0" w:color="auto"/>
              <w:bottom w:val="single" w:sz="4" w:space="0" w:color="000000"/>
              <w:right w:val="single" w:sz="4" w:space="0" w:color="000000"/>
            </w:tcBorders>
            <w:vAlign w:val="center"/>
          </w:tcPr>
          <w:p w:rsidR="008A7572" w:rsidRDefault="008A7572" w:rsidP="00324A1E">
            <w:pPr>
              <w:widowControl/>
              <w:spacing w:line="300" w:lineRule="exact"/>
              <w:jc w:val="center"/>
              <w:rPr>
                <w:rFonts w:ascii="Times New Roman" w:eastAsia="华文仿宋" w:hAnsi="Times New Roman"/>
                <w:color w:val="000000"/>
                <w:kern w:val="0"/>
                <w:sz w:val="24"/>
                <w:szCs w:val="24"/>
              </w:rPr>
            </w:pPr>
            <w:r>
              <w:rPr>
                <w:rFonts w:ascii="Times New Roman" w:eastAsia="华文仿宋" w:hAnsi="Times New Roman"/>
                <w:color w:val="000000"/>
                <w:kern w:val="0"/>
                <w:sz w:val="24"/>
                <w:szCs w:val="24"/>
              </w:rPr>
              <w:t>全球法人机构识别编码（如有）（</w:t>
            </w:r>
            <w:r>
              <w:rPr>
                <w:rFonts w:ascii="Times New Roman" w:eastAsia="华文仿宋" w:hAnsi="Times New Roman"/>
                <w:color w:val="000000"/>
                <w:kern w:val="0"/>
                <w:sz w:val="24"/>
                <w:szCs w:val="24"/>
              </w:rPr>
              <w:t>Legal Entity Identifier</w:t>
            </w:r>
            <w:r>
              <w:rPr>
                <w:rFonts w:ascii="Times New Roman" w:eastAsia="华文仿宋" w:hAnsi="Times New Roman"/>
                <w:color w:val="000000"/>
                <w:kern w:val="0"/>
                <w:sz w:val="24"/>
                <w:szCs w:val="24"/>
              </w:rPr>
              <w:t>）</w:t>
            </w:r>
            <w:r>
              <w:rPr>
                <w:rFonts w:ascii="Times New Roman" w:eastAsia="华文仿宋" w:hAnsi="Times New Roman"/>
                <w:color w:val="000000"/>
                <w:kern w:val="0"/>
                <w:sz w:val="24"/>
                <w:szCs w:val="24"/>
              </w:rPr>
              <w:t>(if have)</w:t>
            </w:r>
          </w:p>
        </w:tc>
        <w:tc>
          <w:tcPr>
            <w:tcW w:w="412" w:type="pct"/>
            <w:vMerge w:val="restart"/>
            <w:tcBorders>
              <w:top w:val="single" w:sz="4" w:space="0" w:color="auto"/>
              <w:left w:val="single" w:sz="4" w:space="0" w:color="auto"/>
              <w:bottom w:val="single" w:sz="4" w:space="0" w:color="000000"/>
              <w:right w:val="single" w:sz="4" w:space="0" w:color="000000"/>
            </w:tcBorders>
            <w:vAlign w:val="center"/>
          </w:tcPr>
          <w:p w:rsidR="008A7572" w:rsidRDefault="008A7572" w:rsidP="00324A1E">
            <w:pPr>
              <w:widowControl/>
              <w:spacing w:line="400" w:lineRule="exact"/>
              <w:jc w:val="center"/>
              <w:rPr>
                <w:rFonts w:ascii="Times New Roman" w:eastAsia="华文仿宋" w:hAnsi="Times New Roman"/>
                <w:color w:val="000000"/>
                <w:kern w:val="0"/>
                <w:sz w:val="24"/>
                <w:szCs w:val="24"/>
              </w:rPr>
            </w:pPr>
          </w:p>
        </w:tc>
      </w:tr>
      <w:tr w:rsidR="008A7572" w:rsidTr="00324A1E">
        <w:trPr>
          <w:cantSplit/>
          <w:trHeight w:val="422"/>
        </w:trPr>
        <w:tc>
          <w:tcPr>
            <w:tcW w:w="779" w:type="pct"/>
            <w:vMerge/>
            <w:tcBorders>
              <w:top w:val="nil"/>
              <w:left w:val="single" w:sz="4" w:space="0" w:color="auto"/>
              <w:bottom w:val="single" w:sz="4" w:space="0" w:color="auto"/>
              <w:right w:val="single" w:sz="4" w:space="0" w:color="auto"/>
            </w:tcBorders>
            <w:vAlign w:val="center"/>
          </w:tcPr>
          <w:p w:rsidR="008A7572" w:rsidRDefault="008A7572" w:rsidP="00324A1E">
            <w:pPr>
              <w:widowControl/>
              <w:spacing w:line="280" w:lineRule="exact"/>
              <w:jc w:val="left"/>
              <w:rPr>
                <w:rFonts w:ascii="Times New Roman" w:eastAsia="华文仿宋" w:hAnsi="Times New Roman"/>
                <w:color w:val="000000"/>
                <w:kern w:val="0"/>
                <w:sz w:val="24"/>
                <w:szCs w:val="24"/>
              </w:rPr>
            </w:pPr>
          </w:p>
        </w:tc>
        <w:tc>
          <w:tcPr>
            <w:tcW w:w="335" w:type="pct"/>
            <w:gridSpan w:val="2"/>
            <w:tcBorders>
              <w:top w:val="nil"/>
              <w:left w:val="nil"/>
              <w:bottom w:val="single" w:sz="4" w:space="0" w:color="auto"/>
              <w:right w:val="single" w:sz="4" w:space="0" w:color="auto"/>
            </w:tcBorders>
            <w:vAlign w:val="center"/>
          </w:tcPr>
          <w:p w:rsidR="008A7572" w:rsidRDefault="008A7572" w:rsidP="00324A1E">
            <w:pPr>
              <w:widowControl/>
              <w:spacing w:line="400" w:lineRule="exact"/>
              <w:jc w:val="left"/>
              <w:rPr>
                <w:rFonts w:ascii="Times New Roman" w:eastAsia="华文仿宋" w:hAnsi="Times New Roman"/>
                <w:color w:val="000000"/>
                <w:kern w:val="0"/>
                <w:sz w:val="22"/>
                <w:szCs w:val="21"/>
              </w:rPr>
            </w:pPr>
            <w:r>
              <w:rPr>
                <w:rFonts w:ascii="Times New Roman" w:eastAsia="华文仿宋" w:hAnsi="Times New Roman"/>
                <w:color w:val="000000"/>
                <w:kern w:val="0"/>
                <w:sz w:val="22"/>
              </w:rPr>
              <w:t>English</w:t>
            </w:r>
          </w:p>
        </w:tc>
        <w:tc>
          <w:tcPr>
            <w:tcW w:w="824" w:type="pct"/>
            <w:gridSpan w:val="2"/>
            <w:tcBorders>
              <w:top w:val="single" w:sz="4" w:space="0" w:color="auto"/>
              <w:left w:val="nil"/>
              <w:bottom w:val="single" w:sz="4" w:space="0" w:color="auto"/>
              <w:right w:val="single" w:sz="4" w:space="0" w:color="auto"/>
            </w:tcBorders>
            <w:vAlign w:val="center"/>
          </w:tcPr>
          <w:p w:rsidR="008A7572" w:rsidRDefault="008A7572" w:rsidP="00324A1E">
            <w:pPr>
              <w:widowControl/>
              <w:spacing w:line="400" w:lineRule="exact"/>
              <w:jc w:val="center"/>
              <w:rPr>
                <w:rFonts w:ascii="Times New Roman" w:eastAsia="华文仿宋" w:hAnsi="Times New Roman"/>
                <w:b/>
                <w:bCs/>
                <w:color w:val="000000"/>
                <w:kern w:val="0"/>
                <w:sz w:val="28"/>
                <w:szCs w:val="28"/>
              </w:rPr>
            </w:pPr>
            <w:r>
              <w:rPr>
                <w:rFonts w:ascii="Times New Roman" w:eastAsia="华文仿宋" w:hAnsi="Times New Roman"/>
                <w:b/>
                <w:bCs/>
                <w:color w:val="000000"/>
                <w:kern w:val="0"/>
                <w:sz w:val="28"/>
                <w:szCs w:val="28"/>
              </w:rPr>
              <w:t xml:space="preserve">　</w:t>
            </w:r>
          </w:p>
        </w:tc>
        <w:tc>
          <w:tcPr>
            <w:tcW w:w="1150" w:type="pct"/>
            <w:gridSpan w:val="2"/>
            <w:vMerge/>
            <w:tcBorders>
              <w:top w:val="nil"/>
              <w:left w:val="single" w:sz="4" w:space="0" w:color="auto"/>
              <w:bottom w:val="single" w:sz="4" w:space="0" w:color="auto"/>
              <w:right w:val="single" w:sz="4" w:space="0" w:color="auto"/>
            </w:tcBorders>
            <w:vAlign w:val="center"/>
          </w:tcPr>
          <w:p w:rsidR="008A7572" w:rsidRDefault="008A7572" w:rsidP="00324A1E">
            <w:pPr>
              <w:widowControl/>
              <w:spacing w:line="400" w:lineRule="exact"/>
              <w:jc w:val="left"/>
              <w:rPr>
                <w:rFonts w:ascii="Times New Roman" w:eastAsia="华文仿宋" w:hAnsi="Times New Roman"/>
                <w:color w:val="000000"/>
                <w:kern w:val="0"/>
                <w:sz w:val="24"/>
                <w:szCs w:val="24"/>
              </w:rPr>
            </w:pPr>
          </w:p>
        </w:tc>
        <w:tc>
          <w:tcPr>
            <w:tcW w:w="751" w:type="pct"/>
            <w:gridSpan w:val="2"/>
            <w:vMerge/>
            <w:tcBorders>
              <w:top w:val="single" w:sz="4" w:space="0" w:color="auto"/>
              <w:left w:val="single" w:sz="4" w:space="0" w:color="auto"/>
              <w:bottom w:val="single" w:sz="4" w:space="0" w:color="000000"/>
              <w:right w:val="single" w:sz="4" w:space="0" w:color="000000"/>
            </w:tcBorders>
            <w:vAlign w:val="center"/>
          </w:tcPr>
          <w:p w:rsidR="008A7572" w:rsidRDefault="008A7572" w:rsidP="00324A1E">
            <w:pPr>
              <w:widowControl/>
              <w:spacing w:line="400" w:lineRule="exact"/>
              <w:jc w:val="left"/>
              <w:rPr>
                <w:rFonts w:ascii="Times New Roman" w:eastAsia="华文仿宋" w:hAnsi="Times New Roman"/>
                <w:color w:val="000000"/>
                <w:kern w:val="0"/>
                <w:sz w:val="24"/>
                <w:szCs w:val="24"/>
              </w:rPr>
            </w:pPr>
          </w:p>
        </w:tc>
        <w:tc>
          <w:tcPr>
            <w:tcW w:w="750" w:type="pct"/>
            <w:gridSpan w:val="2"/>
            <w:vMerge/>
            <w:tcBorders>
              <w:top w:val="single" w:sz="4" w:space="0" w:color="auto"/>
              <w:left w:val="single" w:sz="4" w:space="0" w:color="auto"/>
              <w:bottom w:val="single" w:sz="4" w:space="0" w:color="000000"/>
              <w:right w:val="single" w:sz="4" w:space="0" w:color="000000"/>
            </w:tcBorders>
            <w:vAlign w:val="center"/>
          </w:tcPr>
          <w:p w:rsidR="008A7572" w:rsidRDefault="008A7572" w:rsidP="00324A1E">
            <w:pPr>
              <w:widowControl/>
              <w:spacing w:line="400" w:lineRule="exact"/>
              <w:jc w:val="left"/>
              <w:rPr>
                <w:rFonts w:ascii="Times New Roman" w:eastAsia="华文仿宋" w:hAnsi="Times New Roman"/>
                <w:color w:val="000000"/>
                <w:kern w:val="0"/>
                <w:sz w:val="24"/>
                <w:szCs w:val="24"/>
              </w:rPr>
            </w:pPr>
          </w:p>
        </w:tc>
        <w:tc>
          <w:tcPr>
            <w:tcW w:w="412" w:type="pct"/>
            <w:vMerge/>
            <w:tcBorders>
              <w:top w:val="single" w:sz="4" w:space="0" w:color="auto"/>
              <w:left w:val="single" w:sz="4" w:space="0" w:color="auto"/>
              <w:bottom w:val="single" w:sz="4" w:space="0" w:color="000000"/>
              <w:right w:val="single" w:sz="4" w:space="0" w:color="000000"/>
            </w:tcBorders>
            <w:vAlign w:val="center"/>
          </w:tcPr>
          <w:p w:rsidR="008A7572" w:rsidRDefault="008A7572" w:rsidP="00324A1E">
            <w:pPr>
              <w:widowControl/>
              <w:spacing w:line="400" w:lineRule="exact"/>
              <w:jc w:val="left"/>
              <w:rPr>
                <w:rFonts w:ascii="Times New Roman" w:eastAsia="华文仿宋" w:hAnsi="Times New Roman"/>
                <w:color w:val="000000"/>
                <w:kern w:val="0"/>
                <w:sz w:val="24"/>
                <w:szCs w:val="24"/>
              </w:rPr>
            </w:pPr>
          </w:p>
        </w:tc>
      </w:tr>
      <w:tr w:rsidR="008A7572" w:rsidTr="00324A1E">
        <w:trPr>
          <w:trHeight w:val="475"/>
        </w:trPr>
        <w:tc>
          <w:tcPr>
            <w:tcW w:w="1938" w:type="pct"/>
            <w:gridSpan w:val="5"/>
            <w:tcBorders>
              <w:top w:val="nil"/>
              <w:left w:val="single" w:sz="4" w:space="0" w:color="auto"/>
              <w:bottom w:val="single" w:sz="4" w:space="0" w:color="auto"/>
              <w:right w:val="single" w:sz="4" w:space="0" w:color="auto"/>
            </w:tcBorders>
            <w:vAlign w:val="center"/>
          </w:tcPr>
          <w:p w:rsidR="008A7572" w:rsidRDefault="008A7572" w:rsidP="00324A1E">
            <w:pPr>
              <w:widowControl/>
              <w:spacing w:line="400" w:lineRule="exact"/>
              <w:jc w:val="center"/>
              <w:rPr>
                <w:rFonts w:ascii="Times New Roman" w:eastAsia="华文仿宋" w:hAnsi="Times New Roman"/>
                <w:color w:val="000000"/>
                <w:kern w:val="0"/>
                <w:sz w:val="24"/>
                <w:szCs w:val="24"/>
              </w:rPr>
            </w:pPr>
            <w:r>
              <w:rPr>
                <w:rFonts w:ascii="Times New Roman" w:eastAsia="华文仿宋" w:hAnsi="Times New Roman"/>
                <w:color w:val="000000"/>
                <w:kern w:val="0"/>
                <w:sz w:val="24"/>
                <w:szCs w:val="24"/>
              </w:rPr>
              <w:t>境外基础证券上市交易所（如有）（</w:t>
            </w:r>
            <w:r>
              <w:rPr>
                <w:rFonts w:ascii="Times New Roman" w:eastAsia="华文仿宋" w:hAnsi="Times New Roman"/>
                <w:color w:val="000000"/>
                <w:kern w:val="0"/>
                <w:sz w:val="24"/>
                <w:szCs w:val="24"/>
              </w:rPr>
              <w:t>Listed Exchange of Underlying Offshore Securities</w:t>
            </w:r>
            <w:r>
              <w:rPr>
                <w:rFonts w:ascii="Times New Roman" w:eastAsia="华文仿宋" w:hAnsi="Times New Roman"/>
                <w:color w:val="000000"/>
                <w:kern w:val="0"/>
                <w:sz w:val="24"/>
                <w:szCs w:val="24"/>
              </w:rPr>
              <w:t>）</w:t>
            </w:r>
            <w:r>
              <w:rPr>
                <w:rFonts w:ascii="Times New Roman" w:eastAsia="华文仿宋" w:hAnsi="Times New Roman"/>
                <w:color w:val="000000"/>
                <w:kern w:val="0"/>
                <w:sz w:val="24"/>
                <w:szCs w:val="24"/>
              </w:rPr>
              <w:t>(if have)</w:t>
            </w:r>
          </w:p>
        </w:tc>
        <w:tc>
          <w:tcPr>
            <w:tcW w:w="3062" w:type="pct"/>
            <w:gridSpan w:val="7"/>
            <w:tcBorders>
              <w:top w:val="nil"/>
              <w:left w:val="nil"/>
              <w:bottom w:val="single" w:sz="4" w:space="0" w:color="auto"/>
              <w:right w:val="single" w:sz="4" w:space="0" w:color="auto"/>
            </w:tcBorders>
            <w:vAlign w:val="center"/>
          </w:tcPr>
          <w:p w:rsidR="008A7572" w:rsidRDefault="008A7572" w:rsidP="00324A1E">
            <w:pPr>
              <w:widowControl/>
              <w:spacing w:line="400" w:lineRule="exact"/>
              <w:jc w:val="center"/>
              <w:rPr>
                <w:rFonts w:ascii="Times New Roman" w:eastAsia="华文仿宋" w:hAnsi="Times New Roman"/>
                <w:color w:val="000000"/>
                <w:kern w:val="0"/>
                <w:sz w:val="24"/>
                <w:szCs w:val="24"/>
              </w:rPr>
            </w:pPr>
          </w:p>
        </w:tc>
      </w:tr>
      <w:tr w:rsidR="008A7572" w:rsidTr="00324A1E">
        <w:trPr>
          <w:trHeight w:val="799"/>
        </w:trPr>
        <w:tc>
          <w:tcPr>
            <w:tcW w:w="779" w:type="pct"/>
            <w:tcBorders>
              <w:top w:val="nil"/>
              <w:left w:val="single" w:sz="4" w:space="0" w:color="auto"/>
              <w:bottom w:val="single" w:sz="4" w:space="0" w:color="auto"/>
              <w:right w:val="single" w:sz="4" w:space="0" w:color="auto"/>
            </w:tcBorders>
            <w:vAlign w:val="center"/>
          </w:tcPr>
          <w:p w:rsidR="008A7572" w:rsidRDefault="008A7572" w:rsidP="00324A1E">
            <w:pPr>
              <w:widowControl/>
              <w:spacing w:line="260" w:lineRule="exact"/>
              <w:jc w:val="center"/>
              <w:rPr>
                <w:rFonts w:ascii="Times New Roman" w:eastAsia="华文仿宋" w:hAnsi="Times New Roman"/>
                <w:color w:val="000000"/>
                <w:kern w:val="0"/>
                <w:sz w:val="24"/>
                <w:szCs w:val="24"/>
              </w:rPr>
            </w:pPr>
            <w:r>
              <w:rPr>
                <w:rFonts w:ascii="Times New Roman" w:eastAsia="华文仿宋" w:hAnsi="Times New Roman"/>
                <w:color w:val="000000"/>
                <w:kern w:val="0"/>
                <w:sz w:val="24"/>
                <w:szCs w:val="24"/>
              </w:rPr>
              <w:t>境内主承销商</w:t>
            </w:r>
            <w:r>
              <w:rPr>
                <w:rFonts w:ascii="Times New Roman" w:eastAsia="华文仿宋" w:hAnsi="Times New Roman"/>
                <w:color w:val="000000"/>
                <w:kern w:val="0"/>
                <w:sz w:val="24"/>
                <w:szCs w:val="24"/>
              </w:rPr>
              <w:t xml:space="preserve"> Onshore Lead Underwriter</w:t>
            </w:r>
          </w:p>
        </w:tc>
        <w:tc>
          <w:tcPr>
            <w:tcW w:w="1159" w:type="pct"/>
            <w:gridSpan w:val="4"/>
            <w:tcBorders>
              <w:top w:val="single" w:sz="4" w:space="0" w:color="auto"/>
              <w:left w:val="nil"/>
              <w:bottom w:val="single" w:sz="4" w:space="0" w:color="auto"/>
              <w:right w:val="single" w:sz="4" w:space="0" w:color="auto"/>
            </w:tcBorders>
            <w:vAlign w:val="center"/>
          </w:tcPr>
          <w:p w:rsidR="008A7572" w:rsidRDefault="008A7572" w:rsidP="00324A1E">
            <w:pPr>
              <w:widowControl/>
              <w:spacing w:line="260" w:lineRule="exact"/>
              <w:jc w:val="center"/>
              <w:rPr>
                <w:rFonts w:ascii="Times New Roman" w:eastAsia="华文仿宋" w:hAnsi="Times New Roman"/>
                <w:color w:val="000000"/>
                <w:kern w:val="0"/>
                <w:sz w:val="24"/>
                <w:szCs w:val="24"/>
              </w:rPr>
            </w:pPr>
            <w:r>
              <w:rPr>
                <w:rFonts w:ascii="Times New Roman" w:eastAsia="华文仿宋" w:hAnsi="Times New Roman"/>
                <w:color w:val="000000"/>
                <w:kern w:val="0"/>
                <w:sz w:val="24"/>
                <w:szCs w:val="24"/>
              </w:rPr>
              <w:t xml:space="preserve">　</w:t>
            </w:r>
          </w:p>
        </w:tc>
        <w:tc>
          <w:tcPr>
            <w:tcW w:w="1150" w:type="pct"/>
            <w:gridSpan w:val="2"/>
            <w:tcBorders>
              <w:top w:val="nil"/>
              <w:left w:val="nil"/>
              <w:bottom w:val="single" w:sz="4" w:space="0" w:color="auto"/>
              <w:right w:val="single" w:sz="4" w:space="0" w:color="auto"/>
            </w:tcBorders>
            <w:vAlign w:val="center"/>
          </w:tcPr>
          <w:p w:rsidR="008A7572" w:rsidRDefault="008A7572" w:rsidP="00324A1E">
            <w:pPr>
              <w:widowControl/>
              <w:spacing w:line="260" w:lineRule="exact"/>
              <w:jc w:val="center"/>
              <w:rPr>
                <w:rFonts w:ascii="Times New Roman" w:eastAsia="华文仿宋" w:hAnsi="Times New Roman"/>
                <w:color w:val="000000"/>
                <w:kern w:val="0"/>
                <w:sz w:val="24"/>
                <w:szCs w:val="24"/>
              </w:rPr>
            </w:pPr>
            <w:r>
              <w:rPr>
                <w:rFonts w:ascii="Times New Roman" w:eastAsia="华文仿宋" w:hAnsi="Times New Roman"/>
                <w:color w:val="000000"/>
                <w:kern w:val="0"/>
                <w:sz w:val="24"/>
                <w:szCs w:val="24"/>
              </w:rPr>
              <w:t>金融机构标识码</w:t>
            </w:r>
            <w:r>
              <w:rPr>
                <w:rFonts w:ascii="Times New Roman" w:eastAsia="华文仿宋" w:hAnsi="Times New Roman"/>
                <w:color w:val="000000"/>
                <w:kern w:val="0"/>
                <w:sz w:val="24"/>
                <w:szCs w:val="24"/>
              </w:rPr>
              <w:t xml:space="preserve"> Financial Institutions Identification Code</w:t>
            </w:r>
          </w:p>
        </w:tc>
        <w:tc>
          <w:tcPr>
            <w:tcW w:w="1912" w:type="pct"/>
            <w:gridSpan w:val="5"/>
            <w:tcBorders>
              <w:top w:val="single" w:sz="4" w:space="0" w:color="auto"/>
              <w:left w:val="nil"/>
              <w:bottom w:val="single" w:sz="4" w:space="0" w:color="auto"/>
              <w:right w:val="single" w:sz="4" w:space="0" w:color="auto"/>
            </w:tcBorders>
            <w:vAlign w:val="center"/>
          </w:tcPr>
          <w:p w:rsidR="008A7572" w:rsidRDefault="008A7572" w:rsidP="00324A1E">
            <w:pPr>
              <w:widowControl/>
              <w:spacing w:line="400" w:lineRule="exact"/>
              <w:jc w:val="center"/>
              <w:rPr>
                <w:rFonts w:ascii="Times New Roman" w:eastAsia="华文仿宋" w:hAnsi="Times New Roman"/>
                <w:color w:val="000000"/>
                <w:kern w:val="0"/>
                <w:sz w:val="24"/>
                <w:szCs w:val="24"/>
              </w:rPr>
            </w:pPr>
            <w:r>
              <w:rPr>
                <w:rFonts w:ascii="Times New Roman" w:eastAsia="华文仿宋" w:hAnsi="Times New Roman"/>
                <w:color w:val="000000"/>
                <w:kern w:val="0"/>
                <w:sz w:val="24"/>
                <w:szCs w:val="24"/>
              </w:rPr>
              <w:t xml:space="preserve">　</w:t>
            </w:r>
          </w:p>
        </w:tc>
      </w:tr>
      <w:tr w:rsidR="008A7572" w:rsidTr="00324A1E">
        <w:trPr>
          <w:trHeight w:val="1149"/>
        </w:trPr>
        <w:tc>
          <w:tcPr>
            <w:tcW w:w="779" w:type="pct"/>
            <w:tcBorders>
              <w:top w:val="nil"/>
              <w:left w:val="single" w:sz="4" w:space="0" w:color="auto"/>
              <w:bottom w:val="single" w:sz="4" w:space="0" w:color="auto"/>
              <w:right w:val="single" w:sz="4" w:space="0" w:color="auto"/>
            </w:tcBorders>
            <w:vAlign w:val="center"/>
          </w:tcPr>
          <w:p w:rsidR="008A7572" w:rsidRDefault="008A7572" w:rsidP="00324A1E">
            <w:pPr>
              <w:widowControl/>
              <w:spacing w:line="260" w:lineRule="exact"/>
              <w:jc w:val="center"/>
              <w:rPr>
                <w:rFonts w:ascii="Times New Roman" w:eastAsia="华文仿宋" w:hAnsi="Times New Roman"/>
                <w:color w:val="000000"/>
                <w:kern w:val="0"/>
                <w:sz w:val="24"/>
                <w:szCs w:val="24"/>
              </w:rPr>
            </w:pPr>
            <w:r>
              <w:rPr>
                <w:rFonts w:ascii="Times New Roman" w:eastAsia="华文仿宋" w:hAnsi="Times New Roman"/>
                <w:color w:val="000000"/>
                <w:kern w:val="0"/>
                <w:sz w:val="24"/>
                <w:szCs w:val="24"/>
              </w:rPr>
              <w:t>存托人</w:t>
            </w:r>
            <w:r>
              <w:rPr>
                <w:rFonts w:ascii="Times New Roman" w:eastAsia="华文仿宋" w:hAnsi="Times New Roman"/>
                <w:color w:val="000000"/>
                <w:kern w:val="0"/>
                <w:sz w:val="24"/>
                <w:szCs w:val="24"/>
              </w:rPr>
              <w:t xml:space="preserve"> Depositary</w:t>
            </w:r>
          </w:p>
        </w:tc>
        <w:tc>
          <w:tcPr>
            <w:tcW w:w="1159" w:type="pct"/>
            <w:gridSpan w:val="4"/>
            <w:tcBorders>
              <w:top w:val="single" w:sz="4" w:space="0" w:color="auto"/>
              <w:left w:val="nil"/>
              <w:bottom w:val="single" w:sz="4" w:space="0" w:color="auto"/>
              <w:right w:val="single" w:sz="4" w:space="0" w:color="auto"/>
            </w:tcBorders>
            <w:vAlign w:val="center"/>
          </w:tcPr>
          <w:p w:rsidR="008A7572" w:rsidRDefault="008A7572" w:rsidP="00324A1E">
            <w:pPr>
              <w:widowControl/>
              <w:spacing w:line="260" w:lineRule="exact"/>
              <w:jc w:val="center"/>
              <w:rPr>
                <w:rFonts w:ascii="Times New Roman" w:eastAsia="华文仿宋" w:hAnsi="Times New Roman"/>
                <w:color w:val="000000"/>
                <w:kern w:val="0"/>
                <w:sz w:val="24"/>
                <w:szCs w:val="24"/>
              </w:rPr>
            </w:pPr>
            <w:r>
              <w:rPr>
                <w:rFonts w:ascii="Times New Roman" w:eastAsia="华文仿宋" w:hAnsi="Times New Roman"/>
                <w:color w:val="000000"/>
                <w:kern w:val="0"/>
                <w:sz w:val="24"/>
                <w:szCs w:val="24"/>
              </w:rPr>
              <w:t xml:space="preserve">　</w:t>
            </w:r>
          </w:p>
        </w:tc>
        <w:tc>
          <w:tcPr>
            <w:tcW w:w="1150" w:type="pct"/>
            <w:gridSpan w:val="2"/>
            <w:tcBorders>
              <w:top w:val="nil"/>
              <w:left w:val="nil"/>
              <w:bottom w:val="single" w:sz="4" w:space="0" w:color="auto"/>
              <w:right w:val="single" w:sz="4" w:space="0" w:color="auto"/>
            </w:tcBorders>
            <w:vAlign w:val="center"/>
          </w:tcPr>
          <w:p w:rsidR="008A7572" w:rsidRDefault="008A7572" w:rsidP="00324A1E">
            <w:pPr>
              <w:widowControl/>
              <w:spacing w:line="260" w:lineRule="exact"/>
              <w:jc w:val="center"/>
              <w:rPr>
                <w:rFonts w:ascii="Times New Roman" w:eastAsia="华文仿宋" w:hAnsi="Times New Roman"/>
                <w:color w:val="000000"/>
                <w:kern w:val="0"/>
                <w:sz w:val="24"/>
                <w:szCs w:val="24"/>
              </w:rPr>
            </w:pPr>
            <w:r>
              <w:rPr>
                <w:rFonts w:ascii="Times New Roman" w:eastAsia="华文仿宋" w:hAnsi="Times New Roman"/>
                <w:color w:val="000000"/>
                <w:kern w:val="0"/>
                <w:sz w:val="24"/>
                <w:szCs w:val="24"/>
              </w:rPr>
              <w:t>金融机构标识码</w:t>
            </w:r>
            <w:r>
              <w:rPr>
                <w:rFonts w:ascii="Times New Roman" w:eastAsia="华文仿宋" w:hAnsi="Times New Roman"/>
                <w:color w:val="000000"/>
                <w:kern w:val="0"/>
                <w:sz w:val="24"/>
                <w:szCs w:val="24"/>
              </w:rPr>
              <w:t>/</w:t>
            </w:r>
            <w:r>
              <w:rPr>
                <w:rFonts w:ascii="Times New Roman" w:eastAsia="华文仿宋" w:hAnsi="Times New Roman"/>
                <w:color w:val="000000"/>
                <w:kern w:val="0"/>
                <w:sz w:val="24"/>
                <w:szCs w:val="24"/>
              </w:rPr>
              <w:t>统一社会信用代码</w:t>
            </w:r>
            <w:r>
              <w:rPr>
                <w:rFonts w:ascii="Times New Roman" w:eastAsia="华文仿宋" w:hAnsi="Times New Roman"/>
                <w:color w:val="000000"/>
                <w:kern w:val="0"/>
                <w:sz w:val="24"/>
                <w:szCs w:val="24"/>
              </w:rPr>
              <w:t xml:space="preserve"> Financial Institutions Identification Code/Uniform Social Credit Code</w:t>
            </w:r>
          </w:p>
        </w:tc>
        <w:tc>
          <w:tcPr>
            <w:tcW w:w="1912" w:type="pct"/>
            <w:gridSpan w:val="5"/>
            <w:tcBorders>
              <w:top w:val="single" w:sz="4" w:space="0" w:color="auto"/>
              <w:left w:val="nil"/>
              <w:bottom w:val="single" w:sz="4" w:space="0" w:color="auto"/>
              <w:right w:val="single" w:sz="4" w:space="0" w:color="auto"/>
            </w:tcBorders>
            <w:vAlign w:val="center"/>
          </w:tcPr>
          <w:p w:rsidR="008A7572" w:rsidRDefault="008A7572" w:rsidP="00324A1E">
            <w:pPr>
              <w:widowControl/>
              <w:spacing w:line="400" w:lineRule="exact"/>
              <w:jc w:val="center"/>
              <w:rPr>
                <w:rFonts w:ascii="Times New Roman" w:eastAsia="华文仿宋" w:hAnsi="Times New Roman"/>
                <w:color w:val="000000"/>
                <w:kern w:val="0"/>
                <w:sz w:val="24"/>
                <w:szCs w:val="24"/>
              </w:rPr>
            </w:pPr>
            <w:r>
              <w:rPr>
                <w:rFonts w:ascii="Times New Roman" w:eastAsia="华文仿宋" w:hAnsi="Times New Roman"/>
                <w:color w:val="000000"/>
                <w:kern w:val="0"/>
                <w:sz w:val="24"/>
                <w:szCs w:val="24"/>
              </w:rPr>
              <w:t xml:space="preserve">　</w:t>
            </w:r>
          </w:p>
        </w:tc>
      </w:tr>
      <w:tr w:rsidR="008A7572" w:rsidTr="00324A1E">
        <w:trPr>
          <w:cantSplit/>
          <w:trHeight w:val="510"/>
        </w:trPr>
        <w:tc>
          <w:tcPr>
            <w:tcW w:w="779" w:type="pct"/>
            <w:vMerge w:val="restart"/>
            <w:tcBorders>
              <w:top w:val="nil"/>
              <w:left w:val="single" w:sz="4" w:space="0" w:color="auto"/>
              <w:bottom w:val="single" w:sz="4" w:space="0" w:color="auto"/>
              <w:right w:val="single" w:sz="4" w:space="0" w:color="auto"/>
            </w:tcBorders>
            <w:vAlign w:val="center"/>
          </w:tcPr>
          <w:p w:rsidR="008A7572" w:rsidRDefault="008A7572" w:rsidP="00324A1E">
            <w:pPr>
              <w:widowControl/>
              <w:spacing w:line="400" w:lineRule="exact"/>
              <w:jc w:val="center"/>
              <w:rPr>
                <w:rFonts w:ascii="Times New Roman" w:eastAsia="华文仿宋" w:hAnsi="Times New Roman"/>
                <w:color w:val="000000"/>
                <w:kern w:val="0"/>
                <w:sz w:val="24"/>
                <w:szCs w:val="24"/>
              </w:rPr>
            </w:pPr>
            <w:r>
              <w:rPr>
                <w:rFonts w:ascii="Times New Roman" w:eastAsia="华文仿宋" w:hAnsi="Times New Roman"/>
                <w:color w:val="000000"/>
                <w:kern w:val="0"/>
                <w:sz w:val="24"/>
                <w:szCs w:val="24"/>
              </w:rPr>
              <w:t>境外托管人</w:t>
            </w:r>
            <w:r>
              <w:rPr>
                <w:rFonts w:ascii="Times New Roman" w:eastAsia="华文仿宋" w:hAnsi="Times New Roman"/>
                <w:color w:val="000000"/>
                <w:kern w:val="0"/>
                <w:sz w:val="24"/>
                <w:szCs w:val="24"/>
              </w:rPr>
              <w:t>Custodian</w:t>
            </w:r>
          </w:p>
        </w:tc>
        <w:tc>
          <w:tcPr>
            <w:tcW w:w="335" w:type="pct"/>
            <w:gridSpan w:val="2"/>
            <w:tcBorders>
              <w:top w:val="nil"/>
              <w:left w:val="nil"/>
              <w:bottom w:val="single" w:sz="4" w:space="0" w:color="auto"/>
              <w:right w:val="single" w:sz="4" w:space="0" w:color="auto"/>
            </w:tcBorders>
            <w:vAlign w:val="center"/>
          </w:tcPr>
          <w:p w:rsidR="008A7572" w:rsidRDefault="008A7572" w:rsidP="00324A1E">
            <w:pPr>
              <w:widowControl/>
              <w:spacing w:line="400" w:lineRule="exact"/>
              <w:jc w:val="left"/>
              <w:rPr>
                <w:rFonts w:ascii="Times New Roman" w:eastAsia="华文仿宋" w:hAnsi="Times New Roman"/>
                <w:color w:val="000000"/>
                <w:kern w:val="0"/>
                <w:sz w:val="24"/>
                <w:szCs w:val="24"/>
              </w:rPr>
            </w:pPr>
            <w:r>
              <w:rPr>
                <w:rFonts w:ascii="Times New Roman" w:eastAsia="华文仿宋" w:hAnsi="Times New Roman"/>
                <w:color w:val="000000"/>
                <w:kern w:val="0"/>
                <w:sz w:val="24"/>
                <w:szCs w:val="24"/>
              </w:rPr>
              <w:t>中文</w:t>
            </w:r>
          </w:p>
        </w:tc>
        <w:tc>
          <w:tcPr>
            <w:tcW w:w="3886" w:type="pct"/>
            <w:gridSpan w:val="9"/>
            <w:tcBorders>
              <w:top w:val="single" w:sz="4" w:space="0" w:color="auto"/>
              <w:left w:val="nil"/>
              <w:bottom w:val="single" w:sz="4" w:space="0" w:color="auto"/>
              <w:right w:val="single" w:sz="4" w:space="0" w:color="000000"/>
            </w:tcBorders>
            <w:vAlign w:val="center"/>
          </w:tcPr>
          <w:p w:rsidR="008A7572" w:rsidRDefault="008A7572" w:rsidP="00324A1E">
            <w:pPr>
              <w:widowControl/>
              <w:spacing w:line="400" w:lineRule="exact"/>
              <w:jc w:val="center"/>
              <w:rPr>
                <w:rFonts w:ascii="Times New Roman" w:eastAsia="华文仿宋" w:hAnsi="Times New Roman"/>
                <w:color w:val="000000"/>
                <w:kern w:val="0"/>
                <w:sz w:val="24"/>
                <w:szCs w:val="24"/>
              </w:rPr>
            </w:pPr>
            <w:r>
              <w:rPr>
                <w:rFonts w:ascii="Times New Roman" w:eastAsia="华文仿宋" w:hAnsi="Times New Roman"/>
                <w:color w:val="000000"/>
                <w:kern w:val="0"/>
                <w:sz w:val="24"/>
                <w:szCs w:val="24"/>
              </w:rPr>
              <w:t xml:space="preserve">　</w:t>
            </w:r>
          </w:p>
        </w:tc>
      </w:tr>
      <w:tr w:rsidR="008A7572" w:rsidTr="00324A1E">
        <w:trPr>
          <w:cantSplit/>
          <w:trHeight w:val="510"/>
        </w:trPr>
        <w:tc>
          <w:tcPr>
            <w:tcW w:w="779" w:type="pct"/>
            <w:vMerge/>
            <w:tcBorders>
              <w:top w:val="nil"/>
              <w:left w:val="single" w:sz="4" w:space="0" w:color="auto"/>
              <w:bottom w:val="single" w:sz="4" w:space="0" w:color="auto"/>
              <w:right w:val="single" w:sz="4" w:space="0" w:color="auto"/>
            </w:tcBorders>
            <w:vAlign w:val="center"/>
          </w:tcPr>
          <w:p w:rsidR="008A7572" w:rsidRDefault="008A7572" w:rsidP="00324A1E">
            <w:pPr>
              <w:widowControl/>
              <w:spacing w:line="400" w:lineRule="exact"/>
              <w:jc w:val="left"/>
              <w:rPr>
                <w:rFonts w:ascii="Times New Roman" w:eastAsia="华文仿宋" w:hAnsi="Times New Roman"/>
                <w:color w:val="000000"/>
                <w:kern w:val="0"/>
                <w:sz w:val="24"/>
                <w:szCs w:val="24"/>
              </w:rPr>
            </w:pPr>
          </w:p>
        </w:tc>
        <w:tc>
          <w:tcPr>
            <w:tcW w:w="335" w:type="pct"/>
            <w:gridSpan w:val="2"/>
            <w:tcBorders>
              <w:top w:val="nil"/>
              <w:left w:val="nil"/>
              <w:bottom w:val="single" w:sz="4" w:space="0" w:color="auto"/>
              <w:right w:val="single" w:sz="4" w:space="0" w:color="auto"/>
            </w:tcBorders>
            <w:vAlign w:val="center"/>
          </w:tcPr>
          <w:p w:rsidR="008A7572" w:rsidRDefault="008A7572" w:rsidP="00324A1E">
            <w:pPr>
              <w:widowControl/>
              <w:spacing w:line="400" w:lineRule="exact"/>
              <w:jc w:val="left"/>
              <w:rPr>
                <w:rFonts w:ascii="Times New Roman" w:eastAsia="华文仿宋" w:hAnsi="Times New Roman"/>
                <w:color w:val="000000"/>
                <w:kern w:val="0"/>
                <w:sz w:val="24"/>
                <w:szCs w:val="24"/>
              </w:rPr>
            </w:pPr>
            <w:r>
              <w:rPr>
                <w:rFonts w:ascii="Times New Roman" w:eastAsia="华文仿宋" w:hAnsi="Times New Roman"/>
                <w:color w:val="000000"/>
                <w:kern w:val="0"/>
                <w:sz w:val="24"/>
                <w:szCs w:val="24"/>
              </w:rPr>
              <w:t>English</w:t>
            </w:r>
          </w:p>
        </w:tc>
        <w:tc>
          <w:tcPr>
            <w:tcW w:w="3886" w:type="pct"/>
            <w:gridSpan w:val="9"/>
            <w:tcBorders>
              <w:top w:val="single" w:sz="4" w:space="0" w:color="auto"/>
              <w:left w:val="nil"/>
              <w:bottom w:val="single" w:sz="4" w:space="0" w:color="auto"/>
              <w:right w:val="single" w:sz="4" w:space="0" w:color="000000"/>
            </w:tcBorders>
            <w:vAlign w:val="center"/>
          </w:tcPr>
          <w:p w:rsidR="008A7572" w:rsidRDefault="008A7572" w:rsidP="00324A1E">
            <w:pPr>
              <w:widowControl/>
              <w:spacing w:line="400" w:lineRule="exact"/>
              <w:jc w:val="center"/>
              <w:rPr>
                <w:rFonts w:ascii="Times New Roman" w:eastAsia="华文仿宋" w:hAnsi="Times New Roman"/>
                <w:color w:val="000000"/>
                <w:kern w:val="0"/>
                <w:sz w:val="24"/>
                <w:szCs w:val="24"/>
              </w:rPr>
            </w:pPr>
            <w:r>
              <w:rPr>
                <w:rFonts w:ascii="Times New Roman" w:eastAsia="华文仿宋" w:hAnsi="Times New Roman"/>
                <w:color w:val="000000"/>
                <w:kern w:val="0"/>
                <w:sz w:val="24"/>
                <w:szCs w:val="24"/>
              </w:rPr>
              <w:t xml:space="preserve">　</w:t>
            </w:r>
          </w:p>
        </w:tc>
      </w:tr>
      <w:tr w:rsidR="008A7572" w:rsidTr="00324A1E">
        <w:trPr>
          <w:trHeight w:val="735"/>
        </w:trPr>
        <w:tc>
          <w:tcPr>
            <w:tcW w:w="5000" w:type="pct"/>
            <w:gridSpan w:val="12"/>
            <w:tcBorders>
              <w:top w:val="single" w:sz="4" w:space="0" w:color="auto"/>
              <w:left w:val="single" w:sz="4" w:space="0" w:color="auto"/>
              <w:bottom w:val="single" w:sz="4" w:space="0" w:color="auto"/>
              <w:right w:val="single" w:sz="4" w:space="0" w:color="auto"/>
            </w:tcBorders>
            <w:vAlign w:val="center"/>
          </w:tcPr>
          <w:p w:rsidR="008A7572" w:rsidRDefault="008A7572" w:rsidP="00324A1E">
            <w:pPr>
              <w:widowControl/>
              <w:spacing w:line="340" w:lineRule="exact"/>
              <w:jc w:val="left"/>
              <w:rPr>
                <w:rFonts w:ascii="Times New Roman" w:eastAsia="华文仿宋" w:hAnsi="Times New Roman"/>
                <w:b/>
                <w:bCs/>
                <w:color w:val="000000"/>
                <w:kern w:val="0"/>
                <w:sz w:val="24"/>
                <w:szCs w:val="24"/>
              </w:rPr>
            </w:pPr>
            <w:r>
              <w:rPr>
                <w:rFonts w:ascii="Times New Roman" w:eastAsia="华文仿宋" w:hAnsi="Times New Roman"/>
                <w:b/>
                <w:bCs/>
                <w:color w:val="000000"/>
                <w:kern w:val="0"/>
                <w:sz w:val="24"/>
                <w:szCs w:val="24"/>
              </w:rPr>
              <w:lastRenderedPageBreak/>
              <w:t>二、中国存托凭证发行信息（发行结束后填写）</w:t>
            </w:r>
            <w:r>
              <w:rPr>
                <w:rFonts w:ascii="Times New Roman" w:eastAsia="华文仿宋" w:hAnsi="Times New Roman"/>
                <w:b/>
                <w:bCs/>
                <w:color w:val="000000"/>
                <w:kern w:val="0"/>
                <w:sz w:val="24"/>
                <w:szCs w:val="24"/>
              </w:rPr>
              <w:t>II. Issuance Information of the Chinese Depositary Receipt(to be filled out when the issuance is completed)</w:t>
            </w:r>
          </w:p>
        </w:tc>
      </w:tr>
      <w:tr w:rsidR="008A7572" w:rsidTr="00324A1E">
        <w:trPr>
          <w:trHeight w:val="657"/>
        </w:trPr>
        <w:tc>
          <w:tcPr>
            <w:tcW w:w="1089" w:type="pct"/>
            <w:gridSpan w:val="2"/>
            <w:tcBorders>
              <w:top w:val="single" w:sz="4" w:space="0" w:color="auto"/>
              <w:left w:val="single" w:sz="4" w:space="0" w:color="auto"/>
              <w:bottom w:val="single" w:sz="4" w:space="0" w:color="auto"/>
              <w:right w:val="single" w:sz="4" w:space="0" w:color="auto"/>
            </w:tcBorders>
            <w:vAlign w:val="center"/>
          </w:tcPr>
          <w:p w:rsidR="008A7572" w:rsidRDefault="008A7572" w:rsidP="00324A1E">
            <w:pPr>
              <w:spacing w:line="300" w:lineRule="exact"/>
              <w:jc w:val="center"/>
              <w:rPr>
                <w:rFonts w:ascii="Times New Roman" w:eastAsia="华文仿宋" w:hAnsi="Times New Roman"/>
                <w:color w:val="000000"/>
                <w:sz w:val="24"/>
                <w:szCs w:val="24"/>
              </w:rPr>
            </w:pPr>
            <w:r>
              <w:rPr>
                <w:rFonts w:ascii="Times New Roman" w:eastAsia="华文仿宋" w:hAnsi="华文仿宋"/>
                <w:color w:val="000000"/>
                <w:sz w:val="24"/>
                <w:szCs w:val="24"/>
              </w:rPr>
              <w:t>存托凭证名称</w:t>
            </w:r>
            <w:r>
              <w:rPr>
                <w:rFonts w:ascii="Times New Roman" w:eastAsia="华文仿宋" w:hAnsi="Times New Roman"/>
                <w:color w:val="000000"/>
                <w:sz w:val="24"/>
                <w:szCs w:val="24"/>
              </w:rPr>
              <w:t xml:space="preserve"> Name of securities investment license</w:t>
            </w:r>
          </w:p>
        </w:tc>
        <w:tc>
          <w:tcPr>
            <w:tcW w:w="1800" w:type="pct"/>
            <w:gridSpan w:val="4"/>
            <w:tcBorders>
              <w:top w:val="single" w:sz="4" w:space="0" w:color="auto"/>
              <w:left w:val="nil"/>
              <w:bottom w:val="single" w:sz="4" w:space="0" w:color="auto"/>
              <w:right w:val="single" w:sz="4" w:space="0" w:color="auto"/>
            </w:tcBorders>
            <w:vAlign w:val="center"/>
          </w:tcPr>
          <w:p w:rsidR="008A7572" w:rsidRDefault="008A7572" w:rsidP="00324A1E">
            <w:pPr>
              <w:spacing w:line="300" w:lineRule="exact"/>
              <w:rPr>
                <w:rFonts w:ascii="Times New Roman" w:eastAsia="华文仿宋" w:hAnsi="Times New Roman"/>
                <w:color w:val="000000"/>
                <w:sz w:val="24"/>
                <w:szCs w:val="24"/>
              </w:rPr>
            </w:pPr>
          </w:p>
        </w:tc>
        <w:tc>
          <w:tcPr>
            <w:tcW w:w="1503" w:type="pct"/>
            <w:gridSpan w:val="4"/>
            <w:tcBorders>
              <w:top w:val="single" w:sz="4" w:space="0" w:color="auto"/>
              <w:left w:val="nil"/>
              <w:bottom w:val="single" w:sz="4" w:space="0" w:color="auto"/>
              <w:right w:val="single" w:sz="4" w:space="0" w:color="auto"/>
            </w:tcBorders>
            <w:vAlign w:val="center"/>
          </w:tcPr>
          <w:p w:rsidR="008A7572" w:rsidRDefault="008A7572" w:rsidP="00324A1E">
            <w:pPr>
              <w:spacing w:line="300" w:lineRule="exact"/>
              <w:jc w:val="center"/>
              <w:rPr>
                <w:rFonts w:ascii="Times New Roman" w:eastAsia="华文仿宋" w:hAnsi="Times New Roman"/>
                <w:color w:val="000000"/>
                <w:sz w:val="24"/>
                <w:szCs w:val="24"/>
              </w:rPr>
            </w:pPr>
            <w:r>
              <w:rPr>
                <w:rFonts w:ascii="Times New Roman" w:eastAsia="华文仿宋" w:hAnsi="华文仿宋"/>
                <w:color w:val="000000"/>
                <w:sz w:val="24"/>
                <w:szCs w:val="24"/>
              </w:rPr>
              <w:t>批文号</w:t>
            </w:r>
          </w:p>
          <w:p w:rsidR="008A7572" w:rsidRDefault="008A7572" w:rsidP="00324A1E">
            <w:pPr>
              <w:spacing w:line="300" w:lineRule="exact"/>
              <w:jc w:val="center"/>
              <w:rPr>
                <w:rFonts w:ascii="Times New Roman" w:eastAsia="华文仿宋" w:hAnsi="Times New Roman"/>
                <w:color w:val="000000"/>
                <w:sz w:val="24"/>
                <w:szCs w:val="24"/>
              </w:rPr>
            </w:pPr>
            <w:r>
              <w:rPr>
                <w:rFonts w:ascii="Times New Roman" w:eastAsia="华文仿宋" w:hAnsi="Times New Roman"/>
                <w:color w:val="000000"/>
                <w:sz w:val="24"/>
                <w:szCs w:val="24"/>
              </w:rPr>
              <w:t>Approval No.</w:t>
            </w:r>
          </w:p>
        </w:tc>
        <w:tc>
          <w:tcPr>
            <w:tcW w:w="608" w:type="pct"/>
            <w:gridSpan w:val="2"/>
            <w:tcBorders>
              <w:top w:val="single" w:sz="4" w:space="0" w:color="auto"/>
              <w:left w:val="nil"/>
              <w:bottom w:val="single" w:sz="4" w:space="0" w:color="auto"/>
              <w:right w:val="single" w:sz="4" w:space="0" w:color="auto"/>
            </w:tcBorders>
            <w:vAlign w:val="center"/>
          </w:tcPr>
          <w:p w:rsidR="008A7572" w:rsidRDefault="008A7572" w:rsidP="00324A1E">
            <w:pPr>
              <w:spacing w:line="300" w:lineRule="exact"/>
              <w:rPr>
                <w:rFonts w:ascii="Times New Roman" w:eastAsia="华文仿宋" w:hAnsi="Times New Roman"/>
                <w:color w:val="000000"/>
                <w:sz w:val="24"/>
                <w:szCs w:val="24"/>
              </w:rPr>
            </w:pPr>
            <w:r>
              <w:rPr>
                <w:rFonts w:ascii="Times New Roman" w:eastAsia="华文仿宋" w:hAnsi="华文仿宋"/>
                <w:color w:val="000000"/>
                <w:sz w:val="24"/>
                <w:szCs w:val="24"/>
              </w:rPr>
              <w:t xml:space="preserve">　</w:t>
            </w:r>
          </w:p>
        </w:tc>
      </w:tr>
      <w:tr w:rsidR="008A7572" w:rsidTr="00324A1E">
        <w:trPr>
          <w:trHeight w:val="955"/>
        </w:trPr>
        <w:tc>
          <w:tcPr>
            <w:tcW w:w="1089" w:type="pct"/>
            <w:gridSpan w:val="2"/>
            <w:tcBorders>
              <w:top w:val="single" w:sz="4" w:space="0" w:color="auto"/>
              <w:left w:val="single" w:sz="4" w:space="0" w:color="auto"/>
              <w:bottom w:val="single" w:sz="4" w:space="0" w:color="auto"/>
              <w:right w:val="single" w:sz="4" w:space="0" w:color="auto"/>
            </w:tcBorders>
            <w:vAlign w:val="center"/>
          </w:tcPr>
          <w:p w:rsidR="008A7572" w:rsidRDefault="008A7572" w:rsidP="00324A1E">
            <w:pPr>
              <w:spacing w:line="300" w:lineRule="exact"/>
              <w:jc w:val="center"/>
              <w:rPr>
                <w:rFonts w:ascii="Times New Roman" w:eastAsia="华文仿宋" w:hAnsi="Times New Roman"/>
                <w:color w:val="000000"/>
                <w:sz w:val="24"/>
                <w:szCs w:val="24"/>
              </w:rPr>
            </w:pPr>
            <w:r>
              <w:rPr>
                <w:rFonts w:ascii="Times New Roman" w:eastAsia="华文仿宋" w:hAnsi="华文仿宋"/>
                <w:color w:val="000000"/>
                <w:sz w:val="24"/>
                <w:szCs w:val="24"/>
              </w:rPr>
              <w:t>发行上市类型</w:t>
            </w:r>
            <w:r>
              <w:rPr>
                <w:rFonts w:ascii="Times New Roman" w:eastAsia="华文仿宋" w:hAnsi="Times New Roman"/>
                <w:color w:val="000000"/>
                <w:sz w:val="24"/>
                <w:szCs w:val="24"/>
              </w:rPr>
              <w:t xml:space="preserve"> Type of Issuance &amp; Listing</w:t>
            </w:r>
          </w:p>
        </w:tc>
        <w:tc>
          <w:tcPr>
            <w:tcW w:w="1800" w:type="pct"/>
            <w:gridSpan w:val="4"/>
            <w:tcBorders>
              <w:top w:val="single" w:sz="4" w:space="0" w:color="auto"/>
              <w:left w:val="nil"/>
              <w:bottom w:val="single" w:sz="4" w:space="0" w:color="auto"/>
              <w:right w:val="single" w:sz="4" w:space="0" w:color="auto"/>
            </w:tcBorders>
            <w:vAlign w:val="center"/>
          </w:tcPr>
          <w:p w:rsidR="008A7572" w:rsidRDefault="008A7572" w:rsidP="00324A1E">
            <w:pPr>
              <w:spacing w:line="300" w:lineRule="exact"/>
              <w:jc w:val="center"/>
              <w:rPr>
                <w:rFonts w:ascii="Times New Roman" w:eastAsia="华文仿宋" w:hAnsi="Times New Roman"/>
                <w:color w:val="000000"/>
                <w:sz w:val="24"/>
                <w:szCs w:val="24"/>
              </w:rPr>
            </w:pPr>
            <w:r>
              <w:rPr>
                <w:rFonts w:ascii="Times New Roman" w:eastAsia="华文仿宋" w:hAnsi="华文仿宋"/>
                <w:color w:val="000000"/>
                <w:sz w:val="24"/>
                <w:szCs w:val="24"/>
              </w:rPr>
              <w:t>交易所公开</w:t>
            </w:r>
            <w:r>
              <w:rPr>
                <w:rFonts w:ascii="Times New Roman" w:eastAsia="华文仿宋" w:hAnsi="Times New Roman"/>
                <w:color w:val="000000"/>
                <w:sz w:val="24"/>
                <w:szCs w:val="24"/>
              </w:rPr>
              <w:t xml:space="preserve">□ </w:t>
            </w:r>
            <w:r>
              <w:rPr>
                <w:rFonts w:ascii="Times New Roman" w:eastAsia="华文仿宋" w:hAnsi="华文仿宋"/>
                <w:color w:val="000000"/>
                <w:sz w:val="24"/>
                <w:szCs w:val="24"/>
              </w:rPr>
              <w:t>交易所非公开</w:t>
            </w:r>
            <w:r>
              <w:rPr>
                <w:rFonts w:ascii="Times New Roman" w:eastAsia="华文仿宋" w:hAnsi="Times New Roman"/>
                <w:color w:val="000000"/>
                <w:sz w:val="24"/>
                <w:szCs w:val="24"/>
              </w:rPr>
              <w:t>□</w:t>
            </w:r>
            <w:r>
              <w:rPr>
                <w:rFonts w:ascii="Times New Roman" w:eastAsia="华文仿宋" w:hAnsi="华文仿宋"/>
                <w:color w:val="000000"/>
                <w:sz w:val="24"/>
                <w:szCs w:val="24"/>
              </w:rPr>
              <w:t>场外</w:t>
            </w:r>
            <w:r>
              <w:rPr>
                <w:rFonts w:ascii="Times New Roman" w:eastAsia="华文仿宋" w:hAnsi="Times New Roman"/>
                <w:color w:val="000000"/>
                <w:sz w:val="24"/>
                <w:szCs w:val="24"/>
              </w:rPr>
              <w:t>□   Publicly Issued On the Exchange□</w:t>
            </w:r>
          </w:p>
          <w:p w:rsidR="008A7572" w:rsidRDefault="008A7572" w:rsidP="00324A1E">
            <w:pPr>
              <w:spacing w:line="300" w:lineRule="exact"/>
              <w:jc w:val="center"/>
              <w:rPr>
                <w:rFonts w:ascii="Times New Roman" w:eastAsia="华文仿宋" w:hAnsi="Times New Roman"/>
                <w:color w:val="000000"/>
                <w:sz w:val="24"/>
                <w:szCs w:val="24"/>
              </w:rPr>
            </w:pPr>
            <w:r>
              <w:rPr>
                <w:rFonts w:ascii="Times New Roman" w:eastAsia="华文仿宋" w:hAnsi="Times New Roman"/>
                <w:color w:val="000000"/>
                <w:sz w:val="24"/>
                <w:szCs w:val="24"/>
              </w:rPr>
              <w:t>Non-publicly Issued On the Exchange□ OTC□</w:t>
            </w:r>
          </w:p>
        </w:tc>
        <w:tc>
          <w:tcPr>
            <w:tcW w:w="1503" w:type="pct"/>
            <w:gridSpan w:val="4"/>
            <w:tcBorders>
              <w:top w:val="single" w:sz="4" w:space="0" w:color="auto"/>
              <w:left w:val="nil"/>
              <w:bottom w:val="single" w:sz="4" w:space="0" w:color="auto"/>
              <w:right w:val="single" w:sz="4" w:space="0" w:color="auto"/>
            </w:tcBorders>
            <w:vAlign w:val="center"/>
          </w:tcPr>
          <w:p w:rsidR="008A7572" w:rsidRDefault="008A7572" w:rsidP="00324A1E">
            <w:pPr>
              <w:spacing w:line="300" w:lineRule="exact"/>
              <w:jc w:val="center"/>
              <w:rPr>
                <w:rFonts w:ascii="Times New Roman" w:eastAsia="华文仿宋" w:hAnsi="Times New Roman"/>
                <w:color w:val="000000"/>
                <w:sz w:val="24"/>
                <w:szCs w:val="24"/>
              </w:rPr>
            </w:pPr>
            <w:r>
              <w:rPr>
                <w:rFonts w:ascii="Times New Roman" w:eastAsia="华文仿宋" w:hAnsi="华文仿宋"/>
                <w:color w:val="000000"/>
                <w:sz w:val="24"/>
                <w:szCs w:val="24"/>
              </w:rPr>
              <w:t>用于创设的境外基础证券数量</w:t>
            </w:r>
          </w:p>
          <w:p w:rsidR="008A7572" w:rsidRDefault="008A7572" w:rsidP="00324A1E">
            <w:pPr>
              <w:spacing w:line="300" w:lineRule="exact"/>
              <w:jc w:val="center"/>
              <w:rPr>
                <w:rFonts w:ascii="Times New Roman" w:eastAsia="华文仿宋" w:hAnsi="Times New Roman"/>
                <w:color w:val="000000"/>
                <w:sz w:val="24"/>
                <w:szCs w:val="24"/>
              </w:rPr>
            </w:pPr>
            <w:r>
              <w:rPr>
                <w:rFonts w:ascii="Times New Roman" w:eastAsia="华文仿宋" w:hAnsi="Times New Roman"/>
                <w:color w:val="000000"/>
                <w:sz w:val="24"/>
                <w:szCs w:val="24"/>
              </w:rPr>
              <w:t>Number of Underlying Securities</w:t>
            </w:r>
          </w:p>
        </w:tc>
        <w:tc>
          <w:tcPr>
            <w:tcW w:w="608" w:type="pct"/>
            <w:gridSpan w:val="2"/>
            <w:tcBorders>
              <w:top w:val="single" w:sz="4" w:space="0" w:color="auto"/>
              <w:left w:val="nil"/>
              <w:bottom w:val="single" w:sz="4" w:space="0" w:color="auto"/>
              <w:right w:val="single" w:sz="4" w:space="0" w:color="auto"/>
            </w:tcBorders>
            <w:vAlign w:val="center"/>
          </w:tcPr>
          <w:p w:rsidR="008A7572" w:rsidRDefault="008A7572" w:rsidP="00324A1E">
            <w:pPr>
              <w:spacing w:line="300" w:lineRule="exact"/>
              <w:rPr>
                <w:rFonts w:ascii="Times New Roman" w:eastAsia="华文仿宋" w:hAnsi="Times New Roman"/>
                <w:color w:val="000000"/>
                <w:sz w:val="24"/>
                <w:szCs w:val="24"/>
              </w:rPr>
            </w:pPr>
            <w:r>
              <w:rPr>
                <w:rFonts w:ascii="Times New Roman" w:eastAsia="华文仿宋" w:hAnsi="华文仿宋"/>
                <w:color w:val="000000"/>
                <w:sz w:val="24"/>
                <w:szCs w:val="24"/>
              </w:rPr>
              <w:t xml:space="preserve">　</w:t>
            </w:r>
          </w:p>
        </w:tc>
      </w:tr>
      <w:tr w:rsidR="008A7572" w:rsidTr="00324A1E">
        <w:trPr>
          <w:trHeight w:val="1087"/>
        </w:trPr>
        <w:tc>
          <w:tcPr>
            <w:tcW w:w="1089" w:type="pct"/>
            <w:gridSpan w:val="2"/>
            <w:tcBorders>
              <w:top w:val="single" w:sz="4" w:space="0" w:color="auto"/>
              <w:left w:val="single" w:sz="4" w:space="0" w:color="auto"/>
              <w:bottom w:val="single" w:sz="4" w:space="0" w:color="auto"/>
              <w:right w:val="single" w:sz="4" w:space="0" w:color="auto"/>
            </w:tcBorders>
            <w:vAlign w:val="center"/>
          </w:tcPr>
          <w:p w:rsidR="008A7572" w:rsidRDefault="008A7572" w:rsidP="00324A1E">
            <w:pPr>
              <w:spacing w:line="300" w:lineRule="exact"/>
              <w:jc w:val="center"/>
              <w:rPr>
                <w:rFonts w:ascii="Times New Roman" w:eastAsia="华文仿宋" w:hAnsi="Times New Roman"/>
                <w:color w:val="000000"/>
                <w:sz w:val="24"/>
                <w:szCs w:val="24"/>
              </w:rPr>
            </w:pPr>
            <w:r>
              <w:rPr>
                <w:rFonts w:ascii="Times New Roman" w:eastAsia="华文仿宋" w:hAnsi="华文仿宋"/>
                <w:color w:val="000000"/>
                <w:sz w:val="24"/>
                <w:szCs w:val="24"/>
              </w:rPr>
              <w:t>境外发行人基础证券发行（所在）地</w:t>
            </w:r>
            <w:r>
              <w:rPr>
                <w:rFonts w:ascii="Times New Roman" w:eastAsia="华文仿宋" w:hAnsi="Times New Roman"/>
                <w:color w:val="000000"/>
                <w:sz w:val="24"/>
                <w:szCs w:val="24"/>
              </w:rPr>
              <w:t xml:space="preserve"> Issuance Place of the Underlying Offshore Securities</w:t>
            </w:r>
          </w:p>
        </w:tc>
        <w:tc>
          <w:tcPr>
            <w:tcW w:w="550" w:type="pct"/>
            <w:gridSpan w:val="2"/>
            <w:tcBorders>
              <w:top w:val="single" w:sz="4" w:space="0" w:color="auto"/>
              <w:left w:val="nil"/>
              <w:bottom w:val="single" w:sz="4" w:space="0" w:color="auto"/>
              <w:right w:val="single" w:sz="4" w:space="0" w:color="auto"/>
            </w:tcBorders>
            <w:vAlign w:val="center"/>
          </w:tcPr>
          <w:p w:rsidR="008A7572" w:rsidRDefault="008A7572" w:rsidP="00324A1E">
            <w:pPr>
              <w:spacing w:line="300" w:lineRule="exact"/>
              <w:jc w:val="center"/>
              <w:rPr>
                <w:rFonts w:ascii="Times New Roman" w:eastAsia="华文仿宋" w:hAnsi="Times New Roman"/>
                <w:color w:val="000000"/>
                <w:sz w:val="24"/>
                <w:szCs w:val="24"/>
              </w:rPr>
            </w:pPr>
            <w:r>
              <w:rPr>
                <w:rFonts w:ascii="Times New Roman" w:eastAsia="华文仿宋" w:hAnsi="华文仿宋"/>
                <w:color w:val="000000"/>
                <w:sz w:val="24"/>
                <w:szCs w:val="24"/>
              </w:rPr>
              <w:t xml:space="preserve">　</w:t>
            </w:r>
          </w:p>
        </w:tc>
        <w:tc>
          <w:tcPr>
            <w:tcW w:w="1250" w:type="pct"/>
            <w:gridSpan w:val="2"/>
            <w:tcBorders>
              <w:top w:val="single" w:sz="4" w:space="0" w:color="auto"/>
              <w:left w:val="nil"/>
              <w:bottom w:val="single" w:sz="4" w:space="0" w:color="auto"/>
              <w:right w:val="single" w:sz="4" w:space="0" w:color="auto"/>
            </w:tcBorders>
            <w:vAlign w:val="center"/>
          </w:tcPr>
          <w:p w:rsidR="008A7572" w:rsidRDefault="008A7572" w:rsidP="00324A1E">
            <w:pPr>
              <w:spacing w:line="300" w:lineRule="exact"/>
              <w:jc w:val="center"/>
              <w:rPr>
                <w:rFonts w:ascii="Times New Roman" w:eastAsia="华文仿宋" w:hAnsi="Times New Roman"/>
                <w:color w:val="000000"/>
                <w:sz w:val="24"/>
                <w:szCs w:val="24"/>
              </w:rPr>
            </w:pPr>
            <w:r>
              <w:rPr>
                <w:rFonts w:ascii="Times New Roman" w:eastAsia="华文仿宋" w:hAnsi="华文仿宋"/>
                <w:color w:val="000000"/>
                <w:sz w:val="24"/>
                <w:szCs w:val="24"/>
              </w:rPr>
              <w:t>占发行人境外基础证券比例（</w:t>
            </w:r>
            <w:r>
              <w:rPr>
                <w:rFonts w:ascii="Times New Roman" w:eastAsia="华文仿宋" w:hAnsi="Times New Roman"/>
                <w:color w:val="000000"/>
                <w:sz w:val="24"/>
                <w:szCs w:val="24"/>
              </w:rPr>
              <w:t>%</w:t>
            </w:r>
            <w:r>
              <w:rPr>
                <w:rFonts w:ascii="Times New Roman" w:eastAsia="华文仿宋" w:hAnsi="华文仿宋"/>
                <w:color w:val="000000"/>
                <w:sz w:val="24"/>
                <w:szCs w:val="24"/>
              </w:rPr>
              <w:t>）</w:t>
            </w:r>
            <w:r>
              <w:rPr>
                <w:rFonts w:ascii="Times New Roman" w:eastAsia="华文仿宋" w:hAnsi="Times New Roman"/>
                <w:color w:val="000000"/>
                <w:sz w:val="24"/>
                <w:szCs w:val="24"/>
              </w:rPr>
              <w:t>Percentage of the Total Offshore Underlying Securities</w:t>
            </w:r>
            <w:r>
              <w:rPr>
                <w:rFonts w:ascii="Times New Roman" w:eastAsia="华文仿宋" w:hAnsi="华文仿宋"/>
                <w:color w:val="000000"/>
                <w:sz w:val="24"/>
                <w:szCs w:val="24"/>
              </w:rPr>
              <w:t>（</w:t>
            </w:r>
            <w:r>
              <w:rPr>
                <w:rFonts w:ascii="Times New Roman" w:eastAsia="华文仿宋" w:hAnsi="Times New Roman"/>
                <w:color w:val="000000"/>
                <w:sz w:val="24"/>
                <w:szCs w:val="24"/>
              </w:rPr>
              <w:t>%</w:t>
            </w:r>
            <w:r>
              <w:rPr>
                <w:rFonts w:ascii="Times New Roman" w:eastAsia="华文仿宋" w:hAnsi="Times New Roman"/>
                <w:color w:val="000000"/>
                <w:sz w:val="24"/>
                <w:szCs w:val="24"/>
              </w:rPr>
              <w:t>）</w:t>
            </w:r>
          </w:p>
        </w:tc>
        <w:tc>
          <w:tcPr>
            <w:tcW w:w="450" w:type="pct"/>
            <w:gridSpan w:val="2"/>
            <w:tcBorders>
              <w:top w:val="single" w:sz="4" w:space="0" w:color="auto"/>
              <w:left w:val="nil"/>
              <w:bottom w:val="single" w:sz="4" w:space="0" w:color="auto"/>
              <w:right w:val="single" w:sz="4" w:space="0" w:color="auto"/>
            </w:tcBorders>
            <w:vAlign w:val="center"/>
          </w:tcPr>
          <w:p w:rsidR="008A7572" w:rsidRDefault="008A7572" w:rsidP="00324A1E">
            <w:pPr>
              <w:spacing w:line="300" w:lineRule="exact"/>
              <w:jc w:val="center"/>
              <w:rPr>
                <w:rFonts w:ascii="Times New Roman" w:eastAsia="华文仿宋" w:hAnsi="Times New Roman"/>
                <w:color w:val="000000"/>
                <w:sz w:val="24"/>
                <w:szCs w:val="24"/>
              </w:rPr>
            </w:pPr>
            <w:r>
              <w:rPr>
                <w:rFonts w:ascii="Times New Roman" w:eastAsia="华文仿宋" w:hAnsi="华文仿宋"/>
                <w:color w:val="000000"/>
                <w:sz w:val="24"/>
                <w:szCs w:val="24"/>
              </w:rPr>
              <w:t xml:space="preserve">　</w:t>
            </w:r>
          </w:p>
        </w:tc>
        <w:tc>
          <w:tcPr>
            <w:tcW w:w="1053" w:type="pct"/>
            <w:gridSpan w:val="2"/>
            <w:tcBorders>
              <w:top w:val="single" w:sz="4" w:space="0" w:color="auto"/>
              <w:left w:val="nil"/>
              <w:bottom w:val="single" w:sz="4" w:space="0" w:color="auto"/>
              <w:right w:val="single" w:sz="4" w:space="0" w:color="auto"/>
            </w:tcBorders>
            <w:vAlign w:val="center"/>
          </w:tcPr>
          <w:p w:rsidR="008A7572" w:rsidRDefault="008A7572" w:rsidP="00324A1E">
            <w:pPr>
              <w:spacing w:line="300" w:lineRule="exact"/>
              <w:jc w:val="center"/>
              <w:rPr>
                <w:rFonts w:ascii="Times New Roman" w:eastAsia="华文仿宋" w:hAnsi="Times New Roman"/>
                <w:color w:val="000000"/>
                <w:sz w:val="24"/>
                <w:szCs w:val="24"/>
              </w:rPr>
            </w:pPr>
            <w:r>
              <w:rPr>
                <w:rFonts w:ascii="Times New Roman" w:eastAsia="华文仿宋" w:hAnsi="华文仿宋"/>
                <w:color w:val="000000"/>
                <w:sz w:val="24"/>
                <w:szCs w:val="24"/>
              </w:rPr>
              <w:t>存托凭证发行上市规模（人民币</w:t>
            </w:r>
            <w:r>
              <w:rPr>
                <w:rFonts w:ascii="Times New Roman" w:eastAsia="华文仿宋" w:hAnsi="Times New Roman"/>
                <w:color w:val="000000"/>
                <w:sz w:val="24"/>
                <w:szCs w:val="24"/>
              </w:rPr>
              <w:t>/</w:t>
            </w:r>
            <w:r>
              <w:rPr>
                <w:rFonts w:ascii="Times New Roman" w:eastAsia="华文仿宋" w:hAnsi="华文仿宋"/>
                <w:color w:val="000000"/>
                <w:sz w:val="24"/>
                <w:szCs w:val="24"/>
              </w:rPr>
              <w:t>元）</w:t>
            </w:r>
            <w:r>
              <w:rPr>
                <w:rFonts w:ascii="Times New Roman" w:eastAsia="华文仿宋" w:hAnsi="Times New Roman"/>
                <w:color w:val="000000"/>
                <w:sz w:val="24"/>
                <w:szCs w:val="24"/>
              </w:rPr>
              <w:t xml:space="preserve"> Offering Size of the CDR</w:t>
            </w:r>
            <w:r>
              <w:rPr>
                <w:rFonts w:ascii="Times New Roman" w:eastAsia="华文仿宋" w:hAnsi="华文仿宋"/>
                <w:color w:val="000000"/>
                <w:sz w:val="24"/>
                <w:szCs w:val="24"/>
              </w:rPr>
              <w:t>（</w:t>
            </w:r>
            <w:r>
              <w:rPr>
                <w:rFonts w:ascii="Times New Roman" w:eastAsia="华文仿宋" w:hAnsi="Times New Roman"/>
                <w:color w:val="000000"/>
                <w:sz w:val="24"/>
                <w:szCs w:val="24"/>
              </w:rPr>
              <w:t>RMB</w:t>
            </w:r>
            <w:r>
              <w:rPr>
                <w:rFonts w:ascii="Times New Roman" w:eastAsia="华文仿宋" w:hAnsi="华文仿宋"/>
                <w:color w:val="000000"/>
                <w:sz w:val="24"/>
                <w:szCs w:val="24"/>
              </w:rPr>
              <w:t>）</w:t>
            </w:r>
          </w:p>
        </w:tc>
        <w:tc>
          <w:tcPr>
            <w:tcW w:w="608" w:type="pct"/>
            <w:gridSpan w:val="2"/>
            <w:tcBorders>
              <w:top w:val="single" w:sz="4" w:space="0" w:color="auto"/>
              <w:left w:val="nil"/>
              <w:bottom w:val="single" w:sz="4" w:space="0" w:color="auto"/>
              <w:right w:val="single" w:sz="4" w:space="0" w:color="auto"/>
            </w:tcBorders>
            <w:vAlign w:val="center"/>
          </w:tcPr>
          <w:p w:rsidR="008A7572" w:rsidRDefault="008A7572" w:rsidP="00324A1E">
            <w:pPr>
              <w:spacing w:line="300" w:lineRule="exact"/>
              <w:jc w:val="center"/>
              <w:rPr>
                <w:rFonts w:ascii="Times New Roman" w:eastAsia="华文仿宋" w:hAnsi="Times New Roman"/>
                <w:color w:val="000000"/>
                <w:sz w:val="24"/>
                <w:szCs w:val="24"/>
              </w:rPr>
            </w:pPr>
            <w:r>
              <w:rPr>
                <w:rFonts w:ascii="Times New Roman" w:eastAsia="华文仿宋" w:hAnsi="华文仿宋"/>
                <w:color w:val="000000"/>
                <w:sz w:val="24"/>
                <w:szCs w:val="24"/>
              </w:rPr>
              <w:t xml:space="preserve">　</w:t>
            </w:r>
          </w:p>
        </w:tc>
      </w:tr>
      <w:tr w:rsidR="008A7572" w:rsidTr="00324A1E">
        <w:trPr>
          <w:trHeight w:val="1219"/>
        </w:trPr>
        <w:tc>
          <w:tcPr>
            <w:tcW w:w="1089" w:type="pct"/>
            <w:gridSpan w:val="2"/>
            <w:tcBorders>
              <w:top w:val="single" w:sz="4" w:space="0" w:color="auto"/>
              <w:left w:val="single" w:sz="4" w:space="0" w:color="auto"/>
              <w:bottom w:val="single" w:sz="4" w:space="0" w:color="auto"/>
              <w:right w:val="single" w:sz="4" w:space="0" w:color="auto"/>
            </w:tcBorders>
            <w:vAlign w:val="center"/>
          </w:tcPr>
          <w:p w:rsidR="008A7572" w:rsidRDefault="008A7572" w:rsidP="00324A1E">
            <w:pPr>
              <w:spacing w:line="300" w:lineRule="exact"/>
              <w:jc w:val="center"/>
              <w:rPr>
                <w:rFonts w:ascii="Times New Roman" w:eastAsia="华文仿宋" w:hAnsi="Times New Roman"/>
                <w:color w:val="000000"/>
                <w:sz w:val="24"/>
                <w:szCs w:val="24"/>
              </w:rPr>
            </w:pPr>
            <w:r>
              <w:rPr>
                <w:rFonts w:ascii="Times New Roman" w:eastAsia="华文仿宋" w:hAnsi="华文仿宋"/>
                <w:color w:val="000000"/>
                <w:sz w:val="24"/>
                <w:szCs w:val="24"/>
              </w:rPr>
              <w:t>每股存托凭证代表基础证券份额</w:t>
            </w:r>
            <w:r>
              <w:rPr>
                <w:rFonts w:ascii="Times New Roman" w:eastAsia="华文仿宋" w:hAnsi="Times New Roman"/>
                <w:color w:val="000000"/>
                <w:sz w:val="24"/>
                <w:szCs w:val="24"/>
              </w:rPr>
              <w:t>Number of Underlying Shares Represented by Each CDR</w:t>
            </w:r>
          </w:p>
        </w:tc>
        <w:tc>
          <w:tcPr>
            <w:tcW w:w="550" w:type="pct"/>
            <w:gridSpan w:val="2"/>
            <w:tcBorders>
              <w:top w:val="single" w:sz="4" w:space="0" w:color="auto"/>
              <w:left w:val="nil"/>
              <w:bottom w:val="single" w:sz="4" w:space="0" w:color="auto"/>
              <w:right w:val="single" w:sz="4" w:space="0" w:color="auto"/>
            </w:tcBorders>
            <w:vAlign w:val="center"/>
          </w:tcPr>
          <w:p w:rsidR="008A7572" w:rsidRDefault="008A7572" w:rsidP="00324A1E">
            <w:pPr>
              <w:spacing w:line="300" w:lineRule="exact"/>
              <w:jc w:val="center"/>
              <w:rPr>
                <w:rFonts w:ascii="Times New Roman" w:eastAsia="华文仿宋" w:hAnsi="Times New Roman"/>
                <w:color w:val="000000"/>
                <w:sz w:val="24"/>
                <w:szCs w:val="24"/>
              </w:rPr>
            </w:pPr>
            <w:r>
              <w:rPr>
                <w:rFonts w:ascii="Times New Roman" w:eastAsia="华文仿宋" w:hAnsi="华文仿宋"/>
                <w:color w:val="000000"/>
                <w:sz w:val="24"/>
                <w:szCs w:val="24"/>
              </w:rPr>
              <w:t xml:space="preserve">　</w:t>
            </w:r>
          </w:p>
        </w:tc>
        <w:tc>
          <w:tcPr>
            <w:tcW w:w="1250" w:type="pct"/>
            <w:gridSpan w:val="2"/>
            <w:tcBorders>
              <w:top w:val="single" w:sz="4" w:space="0" w:color="auto"/>
              <w:left w:val="nil"/>
              <w:bottom w:val="single" w:sz="4" w:space="0" w:color="auto"/>
              <w:right w:val="single" w:sz="4" w:space="0" w:color="auto"/>
            </w:tcBorders>
            <w:vAlign w:val="center"/>
          </w:tcPr>
          <w:p w:rsidR="008A7572" w:rsidRDefault="008A7572" w:rsidP="00324A1E">
            <w:pPr>
              <w:spacing w:line="300" w:lineRule="exact"/>
              <w:jc w:val="center"/>
              <w:rPr>
                <w:rFonts w:ascii="Times New Roman" w:eastAsia="华文仿宋" w:hAnsi="Times New Roman"/>
                <w:color w:val="000000"/>
                <w:sz w:val="24"/>
                <w:szCs w:val="24"/>
              </w:rPr>
            </w:pPr>
            <w:r>
              <w:rPr>
                <w:rFonts w:ascii="Times New Roman" w:eastAsia="华文仿宋" w:hAnsi="华文仿宋"/>
                <w:color w:val="000000"/>
                <w:sz w:val="24"/>
                <w:szCs w:val="24"/>
              </w:rPr>
              <w:t>每股存托凭证发行价格（人民币</w:t>
            </w:r>
            <w:r>
              <w:rPr>
                <w:rFonts w:ascii="Times New Roman" w:eastAsia="华文仿宋" w:hAnsi="Times New Roman"/>
                <w:color w:val="000000"/>
                <w:sz w:val="24"/>
                <w:szCs w:val="24"/>
              </w:rPr>
              <w:t>/</w:t>
            </w:r>
            <w:r>
              <w:rPr>
                <w:rFonts w:ascii="Times New Roman" w:eastAsia="华文仿宋" w:hAnsi="华文仿宋"/>
                <w:color w:val="000000"/>
                <w:sz w:val="24"/>
                <w:szCs w:val="24"/>
              </w:rPr>
              <w:t>元）</w:t>
            </w:r>
            <w:r>
              <w:rPr>
                <w:rFonts w:ascii="Times New Roman" w:eastAsia="华文仿宋" w:hAnsi="Times New Roman"/>
                <w:color w:val="000000"/>
                <w:sz w:val="24"/>
                <w:szCs w:val="24"/>
              </w:rPr>
              <w:t xml:space="preserve"> Offering Price</w:t>
            </w:r>
            <w:r>
              <w:rPr>
                <w:rFonts w:ascii="Times New Roman" w:eastAsia="华文仿宋" w:hAnsi="华文仿宋"/>
                <w:color w:val="000000"/>
                <w:sz w:val="24"/>
                <w:szCs w:val="24"/>
              </w:rPr>
              <w:t>（</w:t>
            </w:r>
            <w:r>
              <w:rPr>
                <w:rFonts w:ascii="Times New Roman" w:eastAsia="华文仿宋" w:hAnsi="Times New Roman"/>
                <w:color w:val="000000"/>
                <w:sz w:val="24"/>
                <w:szCs w:val="24"/>
              </w:rPr>
              <w:t>per CDR</w:t>
            </w:r>
            <w:r>
              <w:rPr>
                <w:rFonts w:ascii="Times New Roman" w:eastAsia="华文仿宋" w:hAnsi="华文仿宋"/>
                <w:color w:val="000000"/>
                <w:sz w:val="24"/>
                <w:szCs w:val="24"/>
              </w:rPr>
              <w:t>）（</w:t>
            </w:r>
            <w:r>
              <w:rPr>
                <w:rFonts w:ascii="Times New Roman" w:eastAsia="华文仿宋" w:hAnsi="Times New Roman"/>
                <w:color w:val="000000"/>
                <w:sz w:val="24"/>
                <w:szCs w:val="24"/>
              </w:rPr>
              <w:t>RMB</w:t>
            </w:r>
            <w:r>
              <w:rPr>
                <w:rFonts w:ascii="Times New Roman" w:eastAsia="华文仿宋" w:hAnsi="华文仿宋"/>
                <w:color w:val="000000"/>
                <w:sz w:val="24"/>
                <w:szCs w:val="24"/>
              </w:rPr>
              <w:t>）</w:t>
            </w:r>
          </w:p>
        </w:tc>
        <w:tc>
          <w:tcPr>
            <w:tcW w:w="450" w:type="pct"/>
            <w:gridSpan w:val="2"/>
            <w:tcBorders>
              <w:top w:val="single" w:sz="4" w:space="0" w:color="auto"/>
              <w:left w:val="nil"/>
              <w:bottom w:val="single" w:sz="4" w:space="0" w:color="auto"/>
              <w:right w:val="single" w:sz="4" w:space="0" w:color="auto"/>
            </w:tcBorders>
            <w:vAlign w:val="center"/>
          </w:tcPr>
          <w:p w:rsidR="008A7572" w:rsidRDefault="008A7572" w:rsidP="00324A1E">
            <w:pPr>
              <w:spacing w:line="300" w:lineRule="exact"/>
              <w:jc w:val="center"/>
              <w:rPr>
                <w:rFonts w:ascii="Times New Roman" w:eastAsia="华文仿宋" w:hAnsi="Times New Roman"/>
                <w:color w:val="000000"/>
                <w:sz w:val="24"/>
                <w:szCs w:val="24"/>
              </w:rPr>
            </w:pPr>
            <w:r>
              <w:rPr>
                <w:rFonts w:ascii="Times New Roman" w:eastAsia="华文仿宋" w:hAnsi="华文仿宋"/>
                <w:color w:val="000000"/>
                <w:sz w:val="24"/>
                <w:szCs w:val="24"/>
              </w:rPr>
              <w:t xml:space="preserve">　</w:t>
            </w:r>
          </w:p>
        </w:tc>
        <w:tc>
          <w:tcPr>
            <w:tcW w:w="1053" w:type="pct"/>
            <w:gridSpan w:val="2"/>
            <w:tcBorders>
              <w:top w:val="single" w:sz="4" w:space="0" w:color="auto"/>
              <w:left w:val="nil"/>
              <w:bottom w:val="single" w:sz="4" w:space="0" w:color="auto"/>
              <w:right w:val="single" w:sz="4" w:space="0" w:color="auto"/>
            </w:tcBorders>
            <w:vAlign w:val="center"/>
          </w:tcPr>
          <w:p w:rsidR="008A7572" w:rsidRDefault="008A7572" w:rsidP="00324A1E">
            <w:pPr>
              <w:spacing w:line="300" w:lineRule="exact"/>
              <w:jc w:val="center"/>
              <w:rPr>
                <w:rFonts w:ascii="Times New Roman" w:eastAsia="华文仿宋" w:hAnsi="Times New Roman"/>
                <w:color w:val="000000"/>
                <w:sz w:val="24"/>
                <w:szCs w:val="24"/>
              </w:rPr>
            </w:pPr>
            <w:r>
              <w:rPr>
                <w:rFonts w:ascii="Times New Roman" w:eastAsia="华文仿宋" w:hAnsi="华文仿宋"/>
                <w:color w:val="000000"/>
                <w:sz w:val="24"/>
                <w:szCs w:val="24"/>
              </w:rPr>
              <w:t>发行上市日期</w:t>
            </w:r>
          </w:p>
          <w:p w:rsidR="008A7572" w:rsidRDefault="008A7572" w:rsidP="00324A1E">
            <w:pPr>
              <w:spacing w:line="300" w:lineRule="exact"/>
              <w:jc w:val="center"/>
              <w:rPr>
                <w:rFonts w:ascii="Times New Roman" w:eastAsia="华文仿宋" w:hAnsi="Times New Roman"/>
                <w:color w:val="000000"/>
                <w:sz w:val="24"/>
                <w:szCs w:val="24"/>
              </w:rPr>
            </w:pPr>
            <w:r>
              <w:rPr>
                <w:rFonts w:ascii="Times New Roman" w:eastAsia="华文仿宋" w:hAnsi="Times New Roman"/>
                <w:color w:val="000000"/>
                <w:sz w:val="24"/>
                <w:szCs w:val="24"/>
              </w:rPr>
              <w:t>Issuance &amp; Listing Date</w:t>
            </w:r>
            <w:r>
              <w:rPr>
                <w:rFonts w:ascii="Times New Roman" w:eastAsia="华文仿宋" w:hAnsi="华文仿宋"/>
                <w:color w:val="000000"/>
                <w:sz w:val="24"/>
                <w:szCs w:val="24"/>
              </w:rPr>
              <w:t>（</w:t>
            </w:r>
            <w:r>
              <w:rPr>
                <w:rFonts w:ascii="Times New Roman" w:eastAsia="华文仿宋" w:hAnsi="Times New Roman"/>
                <w:color w:val="000000"/>
                <w:sz w:val="24"/>
                <w:szCs w:val="24"/>
              </w:rPr>
              <w:t>YYYY-MM-DD</w:t>
            </w:r>
            <w:r>
              <w:rPr>
                <w:rFonts w:ascii="Times New Roman" w:eastAsia="华文仿宋" w:hAnsi="华文仿宋"/>
                <w:color w:val="000000"/>
                <w:sz w:val="24"/>
                <w:szCs w:val="24"/>
              </w:rPr>
              <w:t>）</w:t>
            </w:r>
          </w:p>
        </w:tc>
        <w:tc>
          <w:tcPr>
            <w:tcW w:w="608" w:type="pct"/>
            <w:gridSpan w:val="2"/>
            <w:tcBorders>
              <w:top w:val="single" w:sz="4" w:space="0" w:color="auto"/>
              <w:left w:val="nil"/>
              <w:bottom w:val="single" w:sz="4" w:space="0" w:color="auto"/>
              <w:right w:val="single" w:sz="4" w:space="0" w:color="auto"/>
            </w:tcBorders>
            <w:vAlign w:val="center"/>
          </w:tcPr>
          <w:p w:rsidR="008A7572" w:rsidRDefault="008A7572" w:rsidP="00324A1E">
            <w:pPr>
              <w:spacing w:line="300" w:lineRule="exact"/>
              <w:jc w:val="center"/>
              <w:rPr>
                <w:rFonts w:ascii="Times New Roman" w:eastAsia="华文仿宋" w:hAnsi="Times New Roman"/>
                <w:color w:val="000000"/>
                <w:sz w:val="24"/>
                <w:szCs w:val="24"/>
              </w:rPr>
            </w:pPr>
            <w:r>
              <w:rPr>
                <w:rFonts w:ascii="Times New Roman" w:eastAsia="华文仿宋" w:hAnsi="华文仿宋"/>
                <w:color w:val="000000"/>
                <w:sz w:val="24"/>
                <w:szCs w:val="24"/>
              </w:rPr>
              <w:t xml:space="preserve">　</w:t>
            </w:r>
          </w:p>
        </w:tc>
      </w:tr>
      <w:tr w:rsidR="008A7572" w:rsidTr="00324A1E">
        <w:trPr>
          <w:trHeight w:val="797"/>
        </w:trPr>
        <w:tc>
          <w:tcPr>
            <w:tcW w:w="1089" w:type="pct"/>
            <w:gridSpan w:val="2"/>
            <w:tcBorders>
              <w:top w:val="single" w:sz="4" w:space="0" w:color="auto"/>
              <w:left w:val="single" w:sz="4" w:space="0" w:color="auto"/>
              <w:bottom w:val="single" w:sz="4" w:space="0" w:color="auto"/>
              <w:right w:val="single" w:sz="4" w:space="0" w:color="auto"/>
            </w:tcBorders>
            <w:vAlign w:val="center"/>
          </w:tcPr>
          <w:p w:rsidR="008A7572" w:rsidRDefault="008A7572" w:rsidP="00324A1E">
            <w:pPr>
              <w:spacing w:line="300" w:lineRule="exact"/>
              <w:jc w:val="center"/>
              <w:rPr>
                <w:rFonts w:ascii="Times New Roman" w:eastAsia="华文仿宋" w:hAnsi="Times New Roman"/>
                <w:color w:val="000000"/>
                <w:sz w:val="24"/>
                <w:szCs w:val="24"/>
              </w:rPr>
            </w:pPr>
            <w:r>
              <w:rPr>
                <w:rFonts w:ascii="Times New Roman" w:eastAsia="华文仿宋" w:hAnsi="华文仿宋"/>
                <w:color w:val="000000"/>
                <w:sz w:val="24"/>
                <w:szCs w:val="24"/>
              </w:rPr>
              <w:t>拟留存境内金额</w:t>
            </w:r>
            <w:r>
              <w:rPr>
                <w:rFonts w:ascii="Times New Roman" w:eastAsia="华文仿宋" w:hAnsi="Times New Roman"/>
                <w:color w:val="000000"/>
                <w:sz w:val="24"/>
                <w:szCs w:val="24"/>
              </w:rPr>
              <w:t>Proposed Amount to be Retained for Domestic Use</w:t>
            </w:r>
          </w:p>
        </w:tc>
        <w:tc>
          <w:tcPr>
            <w:tcW w:w="550" w:type="pct"/>
            <w:gridSpan w:val="2"/>
            <w:tcBorders>
              <w:top w:val="single" w:sz="4" w:space="0" w:color="auto"/>
              <w:left w:val="nil"/>
              <w:bottom w:val="single" w:sz="4" w:space="0" w:color="auto"/>
              <w:right w:val="single" w:sz="4" w:space="0" w:color="auto"/>
            </w:tcBorders>
            <w:vAlign w:val="center"/>
          </w:tcPr>
          <w:p w:rsidR="008A7572" w:rsidRDefault="008A7572" w:rsidP="00324A1E">
            <w:pPr>
              <w:spacing w:line="300" w:lineRule="exact"/>
              <w:rPr>
                <w:rFonts w:ascii="Times New Roman" w:hAnsi="Times New Roman"/>
                <w:color w:val="000000"/>
                <w:sz w:val="24"/>
                <w:szCs w:val="24"/>
              </w:rPr>
            </w:pPr>
            <w:r>
              <w:rPr>
                <w:rFonts w:ascii="Times New Roman"/>
                <w:color w:val="000000"/>
                <w:sz w:val="24"/>
                <w:szCs w:val="24"/>
              </w:rPr>
              <w:t xml:space="preserve">　</w:t>
            </w:r>
          </w:p>
        </w:tc>
        <w:tc>
          <w:tcPr>
            <w:tcW w:w="1250" w:type="pct"/>
            <w:gridSpan w:val="2"/>
            <w:tcBorders>
              <w:top w:val="single" w:sz="4" w:space="0" w:color="auto"/>
              <w:left w:val="nil"/>
              <w:bottom w:val="single" w:sz="4" w:space="0" w:color="auto"/>
              <w:right w:val="single" w:sz="4" w:space="0" w:color="auto"/>
            </w:tcBorders>
            <w:vAlign w:val="center"/>
          </w:tcPr>
          <w:p w:rsidR="008A7572" w:rsidRDefault="008A7572" w:rsidP="00324A1E">
            <w:pPr>
              <w:spacing w:line="300" w:lineRule="exact"/>
              <w:jc w:val="center"/>
              <w:rPr>
                <w:rFonts w:ascii="Times New Roman" w:eastAsia="华文仿宋" w:hAnsi="Times New Roman"/>
                <w:color w:val="000000"/>
                <w:sz w:val="24"/>
                <w:szCs w:val="24"/>
              </w:rPr>
            </w:pPr>
            <w:r>
              <w:rPr>
                <w:rFonts w:ascii="Times New Roman" w:eastAsia="华文仿宋" w:hAnsi="华文仿宋"/>
                <w:color w:val="000000"/>
                <w:sz w:val="24"/>
                <w:szCs w:val="24"/>
              </w:rPr>
              <w:t>拟汇出境外金额</w:t>
            </w:r>
            <w:r>
              <w:rPr>
                <w:rFonts w:ascii="Times New Roman" w:eastAsia="华文仿宋" w:hAnsi="Times New Roman"/>
                <w:color w:val="000000"/>
                <w:sz w:val="24"/>
                <w:szCs w:val="24"/>
              </w:rPr>
              <w:t>Proposed Amount to be Remitted Abroad</w:t>
            </w:r>
          </w:p>
        </w:tc>
        <w:tc>
          <w:tcPr>
            <w:tcW w:w="450" w:type="pct"/>
            <w:gridSpan w:val="2"/>
            <w:tcBorders>
              <w:top w:val="single" w:sz="4" w:space="0" w:color="auto"/>
              <w:left w:val="nil"/>
              <w:bottom w:val="single" w:sz="4" w:space="0" w:color="auto"/>
              <w:right w:val="single" w:sz="4" w:space="0" w:color="auto"/>
            </w:tcBorders>
            <w:vAlign w:val="center"/>
          </w:tcPr>
          <w:p w:rsidR="008A7572" w:rsidRDefault="008A7572" w:rsidP="00324A1E">
            <w:pPr>
              <w:spacing w:line="300" w:lineRule="exact"/>
              <w:rPr>
                <w:rFonts w:ascii="Times New Roman" w:hAnsi="Times New Roman"/>
                <w:color w:val="000000"/>
                <w:sz w:val="24"/>
                <w:szCs w:val="24"/>
              </w:rPr>
            </w:pPr>
            <w:r>
              <w:rPr>
                <w:rFonts w:ascii="Times New Roman"/>
                <w:color w:val="000000"/>
                <w:sz w:val="24"/>
                <w:szCs w:val="24"/>
              </w:rPr>
              <w:t xml:space="preserve">　</w:t>
            </w:r>
          </w:p>
        </w:tc>
        <w:tc>
          <w:tcPr>
            <w:tcW w:w="1053" w:type="pct"/>
            <w:gridSpan w:val="2"/>
            <w:tcBorders>
              <w:top w:val="single" w:sz="4" w:space="0" w:color="auto"/>
              <w:left w:val="nil"/>
              <w:bottom w:val="single" w:sz="4" w:space="0" w:color="auto"/>
              <w:right w:val="single" w:sz="4" w:space="0" w:color="auto"/>
            </w:tcBorders>
            <w:vAlign w:val="center"/>
          </w:tcPr>
          <w:p w:rsidR="008A7572" w:rsidRDefault="008A7572" w:rsidP="00324A1E">
            <w:pPr>
              <w:spacing w:line="300" w:lineRule="exact"/>
              <w:jc w:val="center"/>
              <w:rPr>
                <w:rFonts w:ascii="Times New Roman" w:eastAsia="华文仿宋" w:hAnsi="Times New Roman"/>
                <w:color w:val="000000"/>
                <w:sz w:val="24"/>
                <w:szCs w:val="24"/>
              </w:rPr>
            </w:pPr>
            <w:r>
              <w:rPr>
                <w:rFonts w:ascii="Times New Roman" w:eastAsia="华文仿宋" w:hAnsi="华文仿宋"/>
                <w:color w:val="000000"/>
                <w:sz w:val="24"/>
                <w:szCs w:val="24"/>
              </w:rPr>
              <w:t>其中拟购汇金额</w:t>
            </w:r>
          </w:p>
          <w:p w:rsidR="008A7572" w:rsidRDefault="008A7572" w:rsidP="00324A1E">
            <w:pPr>
              <w:spacing w:line="300" w:lineRule="exact"/>
              <w:jc w:val="center"/>
              <w:rPr>
                <w:rFonts w:ascii="Times New Roman" w:eastAsia="华文仿宋" w:hAnsi="Times New Roman"/>
                <w:color w:val="000000"/>
                <w:sz w:val="24"/>
                <w:szCs w:val="24"/>
              </w:rPr>
            </w:pPr>
            <w:r>
              <w:rPr>
                <w:rFonts w:ascii="Times New Roman" w:eastAsia="华文仿宋" w:hAnsi="Times New Roman"/>
                <w:color w:val="000000"/>
                <w:sz w:val="24"/>
                <w:szCs w:val="24"/>
              </w:rPr>
              <w:t>Proposed Amount to Purchase Foreign Exchange</w:t>
            </w:r>
          </w:p>
        </w:tc>
        <w:tc>
          <w:tcPr>
            <w:tcW w:w="608" w:type="pct"/>
            <w:gridSpan w:val="2"/>
            <w:tcBorders>
              <w:top w:val="single" w:sz="4" w:space="0" w:color="auto"/>
              <w:left w:val="nil"/>
              <w:bottom w:val="single" w:sz="4" w:space="0" w:color="auto"/>
              <w:right w:val="single" w:sz="4" w:space="0" w:color="auto"/>
            </w:tcBorders>
            <w:vAlign w:val="center"/>
          </w:tcPr>
          <w:p w:rsidR="008A7572" w:rsidRDefault="008A7572" w:rsidP="00324A1E">
            <w:pPr>
              <w:spacing w:line="300" w:lineRule="exact"/>
              <w:jc w:val="center"/>
              <w:rPr>
                <w:rFonts w:ascii="Times New Roman" w:eastAsia="华文仿宋" w:hAnsi="Times New Roman"/>
                <w:color w:val="000000"/>
                <w:sz w:val="24"/>
                <w:szCs w:val="24"/>
              </w:rPr>
            </w:pPr>
            <w:r>
              <w:rPr>
                <w:rFonts w:ascii="Times New Roman" w:eastAsia="华文仿宋" w:hAnsi="华文仿宋"/>
                <w:color w:val="000000"/>
                <w:sz w:val="24"/>
                <w:szCs w:val="24"/>
              </w:rPr>
              <w:t xml:space="preserve">　</w:t>
            </w:r>
          </w:p>
        </w:tc>
      </w:tr>
      <w:tr w:rsidR="008A7572" w:rsidTr="00324A1E">
        <w:trPr>
          <w:trHeight w:val="844"/>
        </w:trPr>
        <w:tc>
          <w:tcPr>
            <w:tcW w:w="5000" w:type="pct"/>
            <w:gridSpan w:val="12"/>
            <w:tcBorders>
              <w:top w:val="single" w:sz="4" w:space="0" w:color="auto"/>
              <w:left w:val="single" w:sz="4" w:space="0" w:color="auto"/>
              <w:bottom w:val="single" w:sz="4" w:space="0" w:color="auto"/>
              <w:right w:val="single" w:sz="4" w:space="0" w:color="auto"/>
            </w:tcBorders>
            <w:vAlign w:val="center"/>
          </w:tcPr>
          <w:p w:rsidR="008A7572" w:rsidRDefault="008A7572" w:rsidP="00324A1E">
            <w:pPr>
              <w:widowControl/>
              <w:spacing w:line="420" w:lineRule="exact"/>
              <w:ind w:firstLineChars="200" w:firstLine="480"/>
              <w:rPr>
                <w:rFonts w:ascii="Times New Roman" w:eastAsia="华文仿宋" w:hAnsi="Times New Roman"/>
                <w:color w:val="000000"/>
                <w:kern w:val="0"/>
                <w:sz w:val="24"/>
                <w:szCs w:val="24"/>
              </w:rPr>
            </w:pPr>
            <w:r>
              <w:rPr>
                <w:rFonts w:ascii="Times New Roman" w:eastAsia="华文仿宋" w:hAnsi="Times New Roman"/>
                <w:color w:val="000000"/>
                <w:kern w:val="0"/>
                <w:sz w:val="24"/>
                <w:szCs w:val="24"/>
              </w:rPr>
              <w:t>本机构承诺上述所填写内容及所附材料真实、准确、无虚假信息，并承诺严格按照外汇管理规定开展相关业务，接受外汇局监督、管理和检查。</w:t>
            </w:r>
            <w:r>
              <w:rPr>
                <w:rFonts w:ascii="Times New Roman" w:eastAsia="华文仿宋" w:hAnsi="Times New Roman"/>
                <w:color w:val="000000"/>
                <w:kern w:val="0"/>
                <w:sz w:val="24"/>
                <w:szCs w:val="24"/>
              </w:rPr>
              <w:t>We declare that the information on this form and material attached is true, correct and without any false statement, we further certify that we shall strictly follow the foreign exchange regulations to carry out related business, and accept the administration, supervision and inspection by SAFE.</w:t>
            </w:r>
          </w:p>
          <w:p w:rsidR="008A7572" w:rsidRDefault="008A7572" w:rsidP="00324A1E">
            <w:pPr>
              <w:widowControl/>
              <w:spacing w:line="420" w:lineRule="exact"/>
              <w:ind w:firstLineChars="1300" w:firstLine="3120"/>
              <w:jc w:val="left"/>
              <w:rPr>
                <w:rFonts w:ascii="Times New Roman" w:eastAsia="华文仿宋" w:hAnsi="Times New Roman"/>
                <w:color w:val="000000"/>
                <w:kern w:val="0"/>
                <w:sz w:val="24"/>
                <w:szCs w:val="24"/>
              </w:rPr>
            </w:pPr>
            <w:r>
              <w:rPr>
                <w:rFonts w:ascii="Times New Roman" w:eastAsia="华文仿宋" w:hAnsi="Times New Roman"/>
                <w:color w:val="000000"/>
                <w:kern w:val="0"/>
                <w:sz w:val="24"/>
                <w:szCs w:val="24"/>
              </w:rPr>
              <w:t>境外基础证券发行人（签章）</w:t>
            </w:r>
            <w:r>
              <w:rPr>
                <w:rFonts w:ascii="Times New Roman" w:eastAsia="华文仿宋" w:hAnsi="Times New Roman"/>
                <w:color w:val="000000"/>
                <w:kern w:val="0"/>
                <w:sz w:val="24"/>
                <w:szCs w:val="24"/>
              </w:rPr>
              <w:t xml:space="preserve">Issuer </w:t>
            </w:r>
            <w:r>
              <w:rPr>
                <w:rFonts w:ascii="Times New Roman" w:eastAsia="华文仿宋" w:hAnsi="Times New Roman"/>
                <w:color w:val="000000"/>
                <w:kern w:val="0"/>
                <w:sz w:val="24"/>
                <w:szCs w:val="24"/>
              </w:rPr>
              <w:t>（</w:t>
            </w:r>
            <w:r>
              <w:rPr>
                <w:rFonts w:ascii="Times New Roman" w:eastAsia="华文仿宋" w:hAnsi="Times New Roman"/>
                <w:color w:val="000000"/>
                <w:kern w:val="0"/>
                <w:sz w:val="24"/>
                <w:szCs w:val="24"/>
              </w:rPr>
              <w:t>Authorized Signature</w:t>
            </w:r>
            <w:r>
              <w:rPr>
                <w:rFonts w:ascii="Times New Roman" w:eastAsia="华文仿宋" w:hAnsi="Times New Roman"/>
                <w:color w:val="000000"/>
                <w:kern w:val="0"/>
                <w:sz w:val="24"/>
                <w:szCs w:val="24"/>
              </w:rPr>
              <w:t>）：</w:t>
            </w:r>
          </w:p>
          <w:p w:rsidR="008A7572" w:rsidRDefault="008A7572" w:rsidP="00324A1E">
            <w:pPr>
              <w:spacing w:line="420" w:lineRule="exact"/>
              <w:jc w:val="center"/>
              <w:rPr>
                <w:rFonts w:ascii="Times New Roman" w:eastAsia="华文仿宋" w:hAnsi="Times New Roman"/>
                <w:color w:val="000000"/>
                <w:kern w:val="0"/>
                <w:sz w:val="24"/>
                <w:szCs w:val="24"/>
              </w:rPr>
            </w:pPr>
            <w:r>
              <w:rPr>
                <w:rFonts w:ascii="Times New Roman" w:eastAsia="华文仿宋" w:hAnsi="Times New Roman"/>
                <w:color w:val="000000"/>
                <w:kern w:val="0"/>
                <w:sz w:val="24"/>
                <w:szCs w:val="24"/>
              </w:rPr>
              <w:t>年月日</w:t>
            </w:r>
            <w:r>
              <w:rPr>
                <w:rFonts w:ascii="Times New Roman" w:eastAsia="华文仿宋" w:hAnsi="Times New Roman"/>
                <w:color w:val="000000"/>
                <w:kern w:val="0"/>
                <w:sz w:val="24"/>
                <w:szCs w:val="24"/>
              </w:rPr>
              <w:t xml:space="preserve"> (YYYY-MM-DD)</w:t>
            </w:r>
          </w:p>
        </w:tc>
      </w:tr>
    </w:tbl>
    <w:p w:rsidR="008A7572" w:rsidRDefault="008A7572" w:rsidP="008A7572">
      <w:pPr>
        <w:adjustRightInd w:val="0"/>
        <w:snapToGrid w:val="0"/>
        <w:spacing w:line="360" w:lineRule="auto"/>
        <w:rPr>
          <w:rFonts w:ascii="Times New Roman" w:eastAsia="仿宋_GB2312" w:hAnsi="Times New Roman"/>
          <w:sz w:val="30"/>
          <w:szCs w:val="30"/>
        </w:rPr>
        <w:sectPr w:rsidR="008A7572">
          <w:footerReference w:type="default" r:id="rId9"/>
          <w:pgSz w:w="16838" w:h="11906" w:orient="landscape"/>
          <w:pgMar w:top="1797" w:right="1440" w:bottom="1797" w:left="1440" w:header="851" w:footer="992" w:gutter="0"/>
          <w:cols w:space="720"/>
          <w:docGrid w:type="linesAndChars" w:linePitch="312"/>
        </w:sectPr>
      </w:pPr>
    </w:p>
    <w:p w:rsidR="008A7572" w:rsidRDefault="008A7572" w:rsidP="008A7572">
      <w:pPr>
        <w:pStyle w:val="a4"/>
      </w:pPr>
      <w:r>
        <w:lastRenderedPageBreak/>
        <w:t>附录三</w:t>
      </w:r>
      <w:bookmarkStart w:id="0" w:name="_GoBack"/>
      <w:bookmarkEnd w:id="0"/>
    </w:p>
    <w:p w:rsidR="008A7572" w:rsidRDefault="008A7572" w:rsidP="008A7572">
      <w:pPr>
        <w:adjustRightInd w:val="0"/>
        <w:snapToGrid w:val="0"/>
        <w:spacing w:line="360" w:lineRule="auto"/>
        <w:jc w:val="center"/>
        <w:rPr>
          <w:rFonts w:ascii="Times New Roman" w:eastAsia="黑体" w:hAnsi="Times New Roman"/>
          <w:sz w:val="30"/>
          <w:szCs w:val="30"/>
        </w:rPr>
      </w:pPr>
    </w:p>
    <w:p w:rsidR="008A7572" w:rsidRDefault="008A7572" w:rsidP="008A7572">
      <w:pPr>
        <w:adjustRightInd w:val="0"/>
        <w:snapToGrid w:val="0"/>
        <w:spacing w:line="360" w:lineRule="auto"/>
        <w:jc w:val="center"/>
        <w:rPr>
          <w:rFonts w:ascii="Times New Roman" w:eastAsia="黑体" w:hAnsi="Times New Roman"/>
          <w:sz w:val="30"/>
          <w:szCs w:val="30"/>
        </w:rPr>
      </w:pPr>
      <w:r>
        <w:rPr>
          <w:rFonts w:ascii="Times New Roman" w:eastAsia="黑体" w:hAnsi="Times New Roman"/>
          <w:sz w:val="30"/>
          <w:szCs w:val="30"/>
        </w:rPr>
        <w:t>常见问题</w:t>
      </w:r>
    </w:p>
    <w:p w:rsidR="008A7572" w:rsidRDefault="008A7572" w:rsidP="008A7572">
      <w:pPr>
        <w:adjustRightInd w:val="0"/>
        <w:snapToGrid w:val="0"/>
        <w:spacing w:line="360" w:lineRule="auto"/>
        <w:jc w:val="center"/>
        <w:rPr>
          <w:rFonts w:ascii="Times New Roman" w:eastAsia="黑体" w:hAnsi="Times New Roman"/>
          <w:sz w:val="30"/>
          <w:szCs w:val="30"/>
        </w:rPr>
      </w:pPr>
    </w:p>
    <w:p w:rsidR="008A7572" w:rsidRDefault="008A7572" w:rsidP="008A7572">
      <w:pPr>
        <w:widowControl/>
        <w:ind w:firstLineChars="200" w:firstLine="600"/>
        <w:rPr>
          <w:rFonts w:ascii="Times New Roman" w:eastAsia="仿宋_GB2312" w:hAnsi="Times New Roman"/>
          <w:kern w:val="0"/>
          <w:sz w:val="30"/>
          <w:szCs w:val="30"/>
        </w:rPr>
      </w:pPr>
      <w:r>
        <w:rPr>
          <w:rFonts w:ascii="Times New Roman" w:eastAsia="仿宋_GB2312" w:hAnsi="Times New Roman"/>
          <w:kern w:val="0"/>
          <w:sz w:val="30"/>
          <w:szCs w:val="30"/>
        </w:rPr>
        <w:t>问：以新增证券为基础发行中国存托凭证，应开立什么账户？</w:t>
      </w:r>
    </w:p>
    <w:p w:rsidR="008A7572" w:rsidRDefault="008A7572" w:rsidP="008A7572">
      <w:pPr>
        <w:widowControl/>
        <w:ind w:firstLineChars="200" w:firstLine="600"/>
        <w:rPr>
          <w:rFonts w:ascii="Times New Roman" w:eastAsia="仿宋_GB2312" w:hAnsi="Times New Roman"/>
          <w:sz w:val="30"/>
          <w:szCs w:val="30"/>
        </w:rPr>
      </w:pPr>
      <w:r>
        <w:rPr>
          <w:rFonts w:ascii="Times New Roman" w:eastAsia="仿宋_GB2312" w:hAnsi="Times New Roman"/>
          <w:kern w:val="0"/>
          <w:sz w:val="30"/>
          <w:szCs w:val="30"/>
        </w:rPr>
        <w:t>答：境外发行人以新增证券为基础发行中国存托凭证的，应在办理业务登记后，开立募集资金专用账户（账户性质为</w:t>
      </w:r>
      <w:r>
        <w:rPr>
          <w:rFonts w:ascii="Times New Roman" w:eastAsia="仿宋_GB2312" w:hAnsi="Times New Roman"/>
          <w:kern w:val="0"/>
          <w:sz w:val="30"/>
          <w:szCs w:val="30"/>
        </w:rPr>
        <w:t xml:space="preserve">3400 </w:t>
      </w:r>
      <w:r>
        <w:rPr>
          <w:rFonts w:ascii="Times New Roman" w:eastAsia="仿宋_GB2312" w:hAnsi="Times New Roman"/>
          <w:kern w:val="0"/>
          <w:sz w:val="30"/>
          <w:szCs w:val="30"/>
        </w:rPr>
        <w:t>境外机构</w:t>
      </w:r>
      <w:r>
        <w:rPr>
          <w:rFonts w:ascii="Times New Roman" w:eastAsia="仿宋_GB2312" w:hAnsi="Times New Roman"/>
          <w:kern w:val="0"/>
          <w:sz w:val="30"/>
          <w:szCs w:val="30"/>
        </w:rPr>
        <w:t>/</w:t>
      </w:r>
      <w:r>
        <w:rPr>
          <w:rFonts w:ascii="Times New Roman" w:eastAsia="仿宋_GB2312" w:hAnsi="Times New Roman"/>
          <w:kern w:val="0"/>
          <w:sz w:val="30"/>
          <w:szCs w:val="30"/>
        </w:rPr>
        <w:t>个人境内账户）。</w:t>
      </w:r>
    </w:p>
    <w:p w:rsidR="008A7572" w:rsidRPr="00B4675C" w:rsidRDefault="008A7572" w:rsidP="008A7572">
      <w:pPr>
        <w:widowControl/>
        <w:jc w:val="left"/>
        <w:rPr>
          <w:rFonts w:ascii="仿宋_GB2312" w:eastAsia="仿宋_GB2312" w:hAnsi="宋体" w:cs="宋体"/>
          <w:bCs/>
          <w:kern w:val="0"/>
          <w:sz w:val="30"/>
          <w:szCs w:val="30"/>
        </w:rPr>
      </w:pPr>
    </w:p>
    <w:p w:rsidR="008A7572" w:rsidRPr="00197326" w:rsidRDefault="008A7572" w:rsidP="008A7572">
      <w:pPr>
        <w:tabs>
          <w:tab w:val="left" w:pos="4536"/>
        </w:tabs>
      </w:pPr>
    </w:p>
    <w:p w:rsidR="009666E4" w:rsidRPr="008A7572" w:rsidRDefault="009666E4"/>
    <w:sectPr w:rsidR="009666E4" w:rsidRPr="008A7572" w:rsidSect="00D447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FA7" w:rsidRDefault="007F4FA7" w:rsidP="003F4CF8">
      <w:r>
        <w:separator/>
      </w:r>
    </w:p>
  </w:endnote>
  <w:endnote w:type="continuationSeparator" w:id="1">
    <w:p w:rsidR="007F4FA7" w:rsidRDefault="007F4FA7" w:rsidP="003F4C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E25" w:rsidRDefault="003D7E25">
    <w:pPr>
      <w:pStyle w:val="a3"/>
      <w:jc w:val="center"/>
    </w:pPr>
    <w:r w:rsidRPr="008740DA">
      <w:fldChar w:fldCharType="begin"/>
    </w:r>
    <w:r>
      <w:instrText xml:space="preserve"> PAGE   \* MERGEFORMAT </w:instrText>
    </w:r>
    <w:r w:rsidRPr="008740DA">
      <w:fldChar w:fldCharType="separate"/>
    </w:r>
    <w:r w:rsidRPr="003D7E25">
      <w:rPr>
        <w:noProof/>
        <w:lang w:val="zh-CN"/>
      </w:rPr>
      <w:t>1</w:t>
    </w:r>
    <w:r>
      <w:rPr>
        <w:noProof/>
        <w:lang w:val="zh-CN"/>
      </w:rPr>
      <w:fldChar w:fldCharType="end"/>
    </w:r>
  </w:p>
  <w:p w:rsidR="003D7E25" w:rsidRDefault="003D7E2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CC3" w:rsidRDefault="003F4CF8">
    <w:pPr>
      <w:pStyle w:val="a3"/>
      <w:jc w:val="center"/>
    </w:pPr>
    <w:r w:rsidRPr="003F4CF8">
      <w:fldChar w:fldCharType="begin"/>
    </w:r>
    <w:r w:rsidR="00BC680C">
      <w:instrText xml:space="preserve"> PAGE   \* MERGEFORMAT </w:instrText>
    </w:r>
    <w:r w:rsidRPr="003F4CF8">
      <w:fldChar w:fldCharType="separate"/>
    </w:r>
    <w:r w:rsidR="003D7E25" w:rsidRPr="003D7E25">
      <w:rPr>
        <w:noProof/>
        <w:lang w:val="zh-CN"/>
      </w:rPr>
      <w:t>2</w:t>
    </w:r>
    <w:r>
      <w:rPr>
        <w:lang w:val="zh-CN"/>
      </w:rPr>
      <w:fldChar w:fldCharType="end"/>
    </w:r>
  </w:p>
  <w:p w:rsidR="001C7CC3" w:rsidRDefault="007F4FA7">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CC3" w:rsidRDefault="003F4CF8">
    <w:pPr>
      <w:pStyle w:val="a3"/>
      <w:jc w:val="center"/>
    </w:pPr>
    <w:r w:rsidRPr="003F4CF8">
      <w:fldChar w:fldCharType="begin"/>
    </w:r>
    <w:r w:rsidR="00BC680C">
      <w:instrText xml:space="preserve"> PAGE   \* MERGEFORMAT </w:instrText>
    </w:r>
    <w:r w:rsidRPr="003F4CF8">
      <w:fldChar w:fldCharType="separate"/>
    </w:r>
    <w:r w:rsidR="003D7E25" w:rsidRPr="003D7E25">
      <w:rPr>
        <w:noProof/>
        <w:lang w:val="zh-CN"/>
      </w:rPr>
      <w:t>11</w:t>
    </w:r>
    <w:r>
      <w:rPr>
        <w:lang w:val="zh-CN"/>
      </w:rPr>
      <w:fldChar w:fldCharType="end"/>
    </w:r>
  </w:p>
  <w:p w:rsidR="001C7CC3" w:rsidRDefault="007F4FA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FA7" w:rsidRDefault="007F4FA7" w:rsidP="003F4CF8">
      <w:r>
        <w:separator/>
      </w:r>
    </w:p>
  </w:footnote>
  <w:footnote w:type="continuationSeparator" w:id="1">
    <w:p w:rsidR="007F4FA7" w:rsidRDefault="007F4FA7" w:rsidP="003F4C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7572"/>
    <w:rsid w:val="003D7E25"/>
    <w:rsid w:val="003F4CF8"/>
    <w:rsid w:val="007F4FA7"/>
    <w:rsid w:val="008A7572"/>
    <w:rsid w:val="009666E4"/>
    <w:rsid w:val="00BC68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7" type="connector" idref="#AutoShape 694"/>
        <o:r id="V:Rule18" type="connector" idref="#AutoShape 701"/>
        <o:r id="V:Rule19" type="connector" idref="#AutoShape 685"/>
        <o:r id="V:Rule20" type="connector" idref="#AutoShape 704"/>
        <o:r id="V:Rule21" type="connector" idref="#AutoShape 686"/>
        <o:r id="V:Rule22" type="connector" idref="#AutoShape 687"/>
        <o:r id="V:Rule23" type="connector" idref="#AutoShape 709"/>
        <o:r id="V:Rule24" type="connector" idref="#AutoShape 710"/>
        <o:r id="V:Rule25" type="connector" idref="#AutoShape 702"/>
        <o:r id="V:Rule26" type="connector" idref="#AutoShape 692"/>
        <o:r id="V:Rule27" type="connector" idref="#AutoShape 708"/>
        <o:r id="V:Rule28" type="connector" idref="#AutoShape 684"/>
        <o:r id="V:Rule29" type="connector" idref="#AutoShape 705"/>
        <o:r id="V:Rule30" type="connector" idref="#AutoShape 690"/>
        <o:r id="V:Rule31" type="connector" idref="#AutoShape 688"/>
        <o:r id="V:Rule32" type="connector" idref="#AutoShape 7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572"/>
    <w:pPr>
      <w:widowControl w:val="0"/>
      <w:jc w:val="both"/>
    </w:pPr>
    <w:rPr>
      <w:rFonts w:ascii="Calibri" w:eastAsia="宋体" w:hAnsi="Calibri" w:cs="Times New Roman"/>
    </w:rPr>
  </w:style>
  <w:style w:type="paragraph" w:styleId="1">
    <w:name w:val="heading 1"/>
    <w:basedOn w:val="a"/>
    <w:next w:val="a"/>
    <w:link w:val="1Char"/>
    <w:uiPriority w:val="9"/>
    <w:qFormat/>
    <w:rsid w:val="008A7572"/>
    <w:pPr>
      <w:ind w:firstLineChars="200" w:firstLine="600"/>
      <w:outlineLvl w:val="0"/>
    </w:pPr>
    <w:rPr>
      <w:rFonts w:ascii="黑体" w:eastAsia="黑体" w:hAnsi="Times New Roman" w:cs="宋体"/>
      <w:color w:val="000000"/>
      <w:kern w:val="0"/>
      <w:sz w:val="30"/>
      <w:szCs w:val="30"/>
    </w:rPr>
  </w:style>
  <w:style w:type="paragraph" w:styleId="2">
    <w:name w:val="heading 2"/>
    <w:basedOn w:val="a"/>
    <w:next w:val="a"/>
    <w:link w:val="2Char"/>
    <w:uiPriority w:val="9"/>
    <w:qFormat/>
    <w:rsid w:val="008A7572"/>
    <w:pPr>
      <w:adjustRightInd w:val="0"/>
      <w:snapToGrid w:val="0"/>
      <w:spacing w:before="156" w:line="360" w:lineRule="auto"/>
      <w:ind w:firstLineChars="200" w:firstLine="600"/>
      <w:outlineLvl w:val="1"/>
    </w:pPr>
    <w:rPr>
      <w:rFonts w:ascii="Times New Roman" w:eastAsia="黑体" w:hAnsi="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A7572"/>
    <w:rPr>
      <w:rFonts w:ascii="黑体" w:eastAsia="黑体" w:hAnsi="Times New Roman" w:cs="宋体"/>
      <w:color w:val="000000"/>
      <w:kern w:val="0"/>
      <w:sz w:val="30"/>
      <w:szCs w:val="30"/>
    </w:rPr>
  </w:style>
  <w:style w:type="character" w:customStyle="1" w:styleId="2Char">
    <w:name w:val="标题 2 Char"/>
    <w:basedOn w:val="a0"/>
    <w:link w:val="2"/>
    <w:uiPriority w:val="9"/>
    <w:qFormat/>
    <w:rsid w:val="008A7572"/>
    <w:rPr>
      <w:rFonts w:ascii="Times New Roman" w:eastAsia="黑体" w:hAnsi="Times New Roman" w:cs="Times New Roman"/>
      <w:sz w:val="30"/>
      <w:szCs w:val="30"/>
    </w:rPr>
  </w:style>
  <w:style w:type="character" w:customStyle="1" w:styleId="Char">
    <w:name w:val="页脚 Char"/>
    <w:basedOn w:val="a0"/>
    <w:link w:val="a3"/>
    <w:uiPriority w:val="99"/>
    <w:rsid w:val="008A7572"/>
    <w:rPr>
      <w:sz w:val="18"/>
      <w:szCs w:val="18"/>
    </w:rPr>
  </w:style>
  <w:style w:type="paragraph" w:styleId="a3">
    <w:name w:val="footer"/>
    <w:basedOn w:val="a"/>
    <w:link w:val="Char"/>
    <w:uiPriority w:val="99"/>
    <w:unhideWhenUsed/>
    <w:rsid w:val="008A757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link w:val="a3"/>
    <w:uiPriority w:val="99"/>
    <w:semiHidden/>
    <w:rsid w:val="008A7572"/>
    <w:rPr>
      <w:rFonts w:ascii="Calibri" w:eastAsia="宋体" w:hAnsi="Calibri" w:cs="Times New Roman"/>
      <w:sz w:val="18"/>
      <w:szCs w:val="18"/>
    </w:rPr>
  </w:style>
  <w:style w:type="paragraph" w:customStyle="1" w:styleId="a4">
    <w:name w:val="附录"/>
    <w:basedOn w:val="a"/>
    <w:link w:val="Char0"/>
    <w:qFormat/>
    <w:rsid w:val="008A7572"/>
    <w:pPr>
      <w:ind w:right="301"/>
      <w:outlineLvl w:val="1"/>
    </w:pPr>
    <w:rPr>
      <w:rFonts w:ascii="仿宋_GB2312" w:eastAsia="仿宋_GB2312"/>
      <w:sz w:val="30"/>
      <w:szCs w:val="30"/>
    </w:rPr>
  </w:style>
  <w:style w:type="character" w:customStyle="1" w:styleId="Char0">
    <w:name w:val="附录 Char"/>
    <w:basedOn w:val="a0"/>
    <w:link w:val="a4"/>
    <w:rsid w:val="008A7572"/>
    <w:rPr>
      <w:rFonts w:ascii="仿宋_GB2312" w:eastAsia="仿宋_GB2312" w:hAnsi="Calibri" w:cs="Times New Roman"/>
      <w:sz w:val="30"/>
      <w:szCs w:val="30"/>
    </w:rPr>
  </w:style>
  <w:style w:type="paragraph" w:styleId="a5">
    <w:name w:val="Balloon Text"/>
    <w:basedOn w:val="a"/>
    <w:link w:val="Char2"/>
    <w:uiPriority w:val="99"/>
    <w:semiHidden/>
    <w:unhideWhenUsed/>
    <w:rsid w:val="008A7572"/>
    <w:rPr>
      <w:sz w:val="18"/>
      <w:szCs w:val="18"/>
    </w:rPr>
  </w:style>
  <w:style w:type="character" w:customStyle="1" w:styleId="Char2">
    <w:name w:val="批注框文本 Char"/>
    <w:basedOn w:val="a0"/>
    <w:link w:val="a5"/>
    <w:uiPriority w:val="99"/>
    <w:semiHidden/>
    <w:rsid w:val="008A7572"/>
    <w:rPr>
      <w:rFonts w:ascii="Calibri" w:eastAsia="宋体" w:hAnsi="Calibri" w:cs="Times New Roman"/>
      <w:sz w:val="18"/>
      <w:szCs w:val="18"/>
    </w:rPr>
  </w:style>
  <w:style w:type="paragraph" w:styleId="a6">
    <w:name w:val="header"/>
    <w:basedOn w:val="a"/>
    <w:link w:val="Char3"/>
    <w:uiPriority w:val="99"/>
    <w:semiHidden/>
    <w:unhideWhenUsed/>
    <w:rsid w:val="003D7E25"/>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6"/>
    <w:uiPriority w:val="99"/>
    <w:semiHidden/>
    <w:rsid w:val="003D7E25"/>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591</Words>
  <Characters>3375</Characters>
  <Application>Microsoft Office Word</Application>
  <DocSecurity>0</DocSecurity>
  <Lines>28</Lines>
  <Paragraphs>7</Paragraphs>
  <ScaleCrop>false</ScaleCrop>
  <Company/>
  <LinksUpToDate>false</LinksUpToDate>
  <CharactersWithSpaces>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刘泽阳</dc:creator>
  <cp:lastModifiedBy>刘泽阳</cp:lastModifiedBy>
  <cp:revision>2</cp:revision>
  <dcterms:created xsi:type="dcterms:W3CDTF">2021-11-09T02:33:00Z</dcterms:created>
  <dcterms:modified xsi:type="dcterms:W3CDTF">2021-11-09T05:34:00Z</dcterms:modified>
</cp:coreProperties>
</file>