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3B8" w:rsidRPr="00CD70F0" w:rsidRDefault="009A53B8" w:rsidP="009A53B8">
      <w:pPr>
        <w:ind w:right="300"/>
        <w:rPr>
          <w:rFonts w:ascii="黑体" w:eastAsia="黑体"/>
          <w:sz w:val="48"/>
          <w:szCs w:val="48"/>
        </w:rPr>
      </w:pPr>
      <w:r w:rsidRPr="00CD70F0">
        <w:rPr>
          <w:rFonts w:ascii="黑体" w:eastAsia="黑体" w:hint="eastAsia"/>
          <w:sz w:val="48"/>
          <w:szCs w:val="48"/>
        </w:rPr>
        <w:t>编号：</w:t>
      </w:r>
      <w:r w:rsidRPr="00CD70F0">
        <w:rPr>
          <w:rFonts w:ascii="黑体" w:eastAsia="黑体"/>
          <w:sz w:val="48"/>
          <w:szCs w:val="48"/>
        </w:rPr>
        <w:t>5701</w:t>
      </w:r>
      <w:r>
        <w:rPr>
          <w:rFonts w:ascii="黑体" w:eastAsia="黑体"/>
          <w:sz w:val="48"/>
          <w:szCs w:val="48"/>
        </w:rPr>
        <w:t>4</w:t>
      </w:r>
      <w:r w:rsidRPr="00BB5E37">
        <w:rPr>
          <w:rFonts w:ascii="黑体" w:eastAsia="黑体"/>
          <w:noProof/>
          <w:sz w:val="48"/>
          <w:szCs w:val="48"/>
        </w:rPr>
        <w:drawing>
          <wp:inline distT="0" distB="0" distL="0" distR="0">
            <wp:extent cx="110566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9A53B8" w:rsidRPr="00CD70F0" w:rsidRDefault="009A53B8" w:rsidP="009A53B8">
      <w:pPr>
        <w:ind w:right="300"/>
        <w:jc w:val="center"/>
        <w:rPr>
          <w:rFonts w:ascii="黑体" w:eastAsia="黑体"/>
          <w:sz w:val="30"/>
          <w:szCs w:val="30"/>
        </w:rPr>
      </w:pPr>
    </w:p>
    <w:p w:rsidR="009A53B8" w:rsidRPr="00CD70F0" w:rsidRDefault="009A53B8" w:rsidP="009A53B8">
      <w:pPr>
        <w:ind w:right="300"/>
        <w:jc w:val="center"/>
        <w:rPr>
          <w:rFonts w:ascii="黑体" w:eastAsia="黑体"/>
          <w:sz w:val="30"/>
          <w:szCs w:val="30"/>
        </w:rPr>
      </w:pPr>
    </w:p>
    <w:p w:rsidR="009A53B8" w:rsidRPr="00CD70F0" w:rsidRDefault="009A53B8" w:rsidP="009A53B8">
      <w:pPr>
        <w:ind w:right="300"/>
        <w:jc w:val="center"/>
        <w:rPr>
          <w:rFonts w:ascii="黑体" w:eastAsia="黑体"/>
          <w:sz w:val="30"/>
          <w:szCs w:val="30"/>
        </w:rPr>
      </w:pPr>
    </w:p>
    <w:p w:rsidR="009A53B8" w:rsidRPr="00CD70F0" w:rsidRDefault="009A53B8" w:rsidP="009A53B8">
      <w:pPr>
        <w:ind w:right="300"/>
        <w:jc w:val="center"/>
        <w:rPr>
          <w:rFonts w:ascii="黑体" w:eastAsia="黑体"/>
          <w:sz w:val="52"/>
          <w:szCs w:val="52"/>
        </w:rPr>
      </w:pPr>
    </w:p>
    <w:p w:rsidR="009A53B8" w:rsidRPr="00CD70F0" w:rsidRDefault="009A53B8" w:rsidP="009A53B8">
      <w:pPr>
        <w:ind w:right="300"/>
        <w:jc w:val="center"/>
        <w:rPr>
          <w:rFonts w:ascii="黑体" w:eastAsia="黑体"/>
          <w:sz w:val="52"/>
          <w:szCs w:val="52"/>
        </w:rPr>
      </w:pPr>
      <w:r w:rsidRPr="00CD70F0">
        <w:rPr>
          <w:rFonts w:ascii="黑体" w:eastAsia="黑体" w:hint="eastAsia"/>
          <w:sz w:val="52"/>
          <w:szCs w:val="52"/>
        </w:rPr>
        <w:t>“</w:t>
      </w:r>
      <w:r w:rsidRPr="00F4501D">
        <w:rPr>
          <w:rFonts w:ascii="黑体" w:eastAsia="黑体" w:hint="eastAsia"/>
          <w:sz w:val="52"/>
          <w:szCs w:val="52"/>
        </w:rPr>
        <w:t>保险、证券公司等非银行金融机构外汇业务市场准入、退出审批</w:t>
      </w:r>
      <w:r w:rsidRPr="00CD70F0">
        <w:rPr>
          <w:rFonts w:ascii="黑体" w:eastAsia="黑体" w:hint="eastAsia"/>
          <w:sz w:val="52"/>
          <w:szCs w:val="52"/>
        </w:rPr>
        <w:t xml:space="preserve">” </w:t>
      </w:r>
    </w:p>
    <w:p w:rsidR="009A53B8" w:rsidRPr="00CD70F0" w:rsidRDefault="009A53B8" w:rsidP="009A53B8">
      <w:pPr>
        <w:ind w:right="300"/>
        <w:jc w:val="center"/>
        <w:rPr>
          <w:rFonts w:ascii="黑体" w:eastAsia="黑体"/>
          <w:sz w:val="52"/>
          <w:szCs w:val="52"/>
        </w:rPr>
      </w:pPr>
      <w:r w:rsidRPr="00CD70F0">
        <w:rPr>
          <w:rFonts w:ascii="黑体" w:eastAsia="黑体" w:hint="eastAsia"/>
          <w:sz w:val="52"/>
          <w:szCs w:val="52"/>
        </w:rPr>
        <w:t>行政审批服务指南</w:t>
      </w:r>
    </w:p>
    <w:p w:rsidR="009A53B8" w:rsidRPr="00CD70F0" w:rsidRDefault="009A53B8" w:rsidP="009A53B8">
      <w:pPr>
        <w:ind w:right="300"/>
        <w:jc w:val="center"/>
        <w:rPr>
          <w:rFonts w:ascii="仿宋_GB2312" w:eastAsia="仿宋_GB2312"/>
          <w:sz w:val="30"/>
          <w:szCs w:val="30"/>
        </w:rPr>
      </w:pPr>
    </w:p>
    <w:p w:rsidR="009A53B8" w:rsidRPr="00CD70F0" w:rsidRDefault="009A53B8" w:rsidP="009A53B8">
      <w:pPr>
        <w:ind w:right="300"/>
        <w:jc w:val="center"/>
        <w:rPr>
          <w:rFonts w:ascii="仿宋_GB2312" w:eastAsia="仿宋_GB2312"/>
          <w:sz w:val="30"/>
          <w:szCs w:val="30"/>
        </w:rPr>
      </w:pPr>
    </w:p>
    <w:p w:rsidR="009A53B8" w:rsidRPr="00CD70F0" w:rsidRDefault="009A53B8" w:rsidP="009A53B8">
      <w:pPr>
        <w:ind w:right="300"/>
        <w:jc w:val="center"/>
        <w:rPr>
          <w:rFonts w:ascii="仿宋_GB2312" w:eastAsia="仿宋_GB2312"/>
          <w:sz w:val="30"/>
          <w:szCs w:val="30"/>
        </w:rPr>
      </w:pPr>
    </w:p>
    <w:p w:rsidR="009A53B8" w:rsidRPr="00CD70F0" w:rsidRDefault="009A53B8" w:rsidP="009A53B8">
      <w:pPr>
        <w:ind w:right="300"/>
        <w:jc w:val="center"/>
        <w:rPr>
          <w:rFonts w:ascii="仿宋_GB2312" w:eastAsia="仿宋_GB2312"/>
          <w:sz w:val="30"/>
          <w:szCs w:val="30"/>
        </w:rPr>
      </w:pPr>
    </w:p>
    <w:p w:rsidR="009A53B8" w:rsidRPr="00CD70F0" w:rsidRDefault="009A53B8" w:rsidP="009A53B8">
      <w:pPr>
        <w:ind w:right="300"/>
        <w:jc w:val="center"/>
        <w:rPr>
          <w:rFonts w:ascii="仿宋_GB2312" w:eastAsia="仿宋_GB2312"/>
          <w:sz w:val="30"/>
          <w:szCs w:val="30"/>
        </w:rPr>
      </w:pPr>
    </w:p>
    <w:p w:rsidR="009A53B8" w:rsidRPr="00CD70F0" w:rsidRDefault="009A53B8" w:rsidP="009A53B8">
      <w:pPr>
        <w:ind w:right="300"/>
        <w:jc w:val="center"/>
        <w:rPr>
          <w:rFonts w:ascii="仿宋_GB2312" w:eastAsia="仿宋_GB2312"/>
          <w:sz w:val="30"/>
          <w:szCs w:val="30"/>
        </w:rPr>
      </w:pPr>
    </w:p>
    <w:p w:rsidR="009A53B8" w:rsidRDefault="009A53B8" w:rsidP="009A53B8">
      <w:pPr>
        <w:ind w:right="300"/>
        <w:jc w:val="center"/>
        <w:rPr>
          <w:rFonts w:ascii="Times New Roman" w:eastAsia="仿宋_GB2312" w:hAnsi="Times New Roman"/>
          <w:sz w:val="30"/>
          <w:szCs w:val="30"/>
        </w:rPr>
      </w:pPr>
      <w:r>
        <w:rPr>
          <w:rFonts w:ascii="Times New Roman" w:eastAsia="仿宋_GB2312" w:hAnsi="Times New Roman"/>
          <w:sz w:val="30"/>
          <w:szCs w:val="30"/>
        </w:rPr>
        <w:t>发布日期：</w:t>
      </w:r>
      <w:r>
        <w:rPr>
          <w:rFonts w:ascii="Times New Roman" w:eastAsia="仿宋_GB2312" w:hAnsi="Times New Roman"/>
          <w:sz w:val="30"/>
          <w:szCs w:val="30"/>
        </w:rPr>
        <w:t>202</w:t>
      </w:r>
      <w:r>
        <w:rPr>
          <w:rFonts w:ascii="Times New Roman" w:eastAsia="仿宋_GB2312" w:hAnsi="Times New Roman" w:hint="eastAsia"/>
          <w:sz w:val="30"/>
          <w:szCs w:val="30"/>
        </w:rPr>
        <w:t>1</w:t>
      </w:r>
      <w:r>
        <w:rPr>
          <w:rFonts w:ascii="Times New Roman" w:eastAsia="仿宋_GB2312" w:hAnsi="Times New Roman"/>
          <w:sz w:val="30"/>
          <w:szCs w:val="30"/>
        </w:rPr>
        <w:t>年</w:t>
      </w:r>
      <w:r>
        <w:rPr>
          <w:rFonts w:ascii="Times New Roman" w:eastAsia="仿宋_GB2312" w:hAnsi="Times New Roman" w:hint="eastAsia"/>
          <w:sz w:val="30"/>
          <w:szCs w:val="30"/>
        </w:rPr>
        <w:t>4</w:t>
      </w:r>
      <w:r>
        <w:rPr>
          <w:rFonts w:ascii="Times New Roman" w:eastAsia="仿宋_GB2312" w:hAnsi="Times New Roman"/>
          <w:sz w:val="30"/>
          <w:szCs w:val="30"/>
        </w:rPr>
        <w:t>月</w:t>
      </w:r>
      <w:r>
        <w:rPr>
          <w:rFonts w:ascii="Times New Roman" w:eastAsia="仿宋_GB2312" w:hAnsi="Times New Roman" w:hint="eastAsia"/>
          <w:sz w:val="30"/>
          <w:szCs w:val="30"/>
        </w:rPr>
        <w:t>2</w:t>
      </w:r>
      <w:r>
        <w:rPr>
          <w:rFonts w:ascii="Times New Roman" w:eastAsia="仿宋_GB2312" w:hAnsi="Times New Roman"/>
          <w:sz w:val="30"/>
          <w:szCs w:val="30"/>
        </w:rPr>
        <w:t>日</w:t>
      </w:r>
    </w:p>
    <w:p w:rsidR="009A53B8" w:rsidRDefault="009A53B8" w:rsidP="009A53B8">
      <w:pPr>
        <w:ind w:right="300"/>
        <w:jc w:val="center"/>
        <w:rPr>
          <w:rFonts w:ascii="Times New Roman" w:eastAsia="仿宋_GB2312" w:hAnsi="Times New Roman"/>
          <w:sz w:val="30"/>
          <w:szCs w:val="30"/>
        </w:rPr>
      </w:pPr>
      <w:r>
        <w:rPr>
          <w:rFonts w:ascii="Times New Roman" w:eastAsia="仿宋_GB2312" w:hAnsi="Times New Roman"/>
          <w:sz w:val="30"/>
          <w:szCs w:val="30"/>
        </w:rPr>
        <w:t>实施日期：</w:t>
      </w:r>
      <w:r>
        <w:rPr>
          <w:rFonts w:ascii="Times New Roman" w:eastAsia="仿宋_GB2312" w:hAnsi="Times New Roman"/>
          <w:sz w:val="30"/>
          <w:szCs w:val="30"/>
        </w:rPr>
        <w:t>2020</w:t>
      </w:r>
      <w:r>
        <w:rPr>
          <w:rFonts w:ascii="Times New Roman" w:eastAsia="仿宋_GB2312" w:hAnsi="Times New Roman"/>
          <w:sz w:val="30"/>
          <w:szCs w:val="30"/>
        </w:rPr>
        <w:t>年</w:t>
      </w:r>
      <w:r>
        <w:rPr>
          <w:rFonts w:ascii="Times New Roman" w:eastAsia="仿宋_GB2312" w:hAnsi="Times New Roman" w:hint="eastAsia"/>
          <w:sz w:val="30"/>
          <w:szCs w:val="30"/>
        </w:rPr>
        <w:t>11</w:t>
      </w:r>
      <w:r>
        <w:rPr>
          <w:rFonts w:ascii="Times New Roman" w:eastAsia="仿宋_GB2312" w:hAnsi="Times New Roman"/>
          <w:sz w:val="30"/>
          <w:szCs w:val="30"/>
        </w:rPr>
        <w:t>月</w:t>
      </w:r>
      <w:r>
        <w:rPr>
          <w:rFonts w:ascii="Times New Roman" w:eastAsia="仿宋_GB2312" w:hAnsi="Times New Roman" w:hint="eastAsia"/>
          <w:sz w:val="30"/>
          <w:szCs w:val="30"/>
        </w:rPr>
        <w:t>20</w:t>
      </w:r>
      <w:r>
        <w:rPr>
          <w:rFonts w:ascii="Times New Roman" w:eastAsia="仿宋_GB2312" w:hAnsi="Times New Roman"/>
          <w:sz w:val="30"/>
          <w:szCs w:val="30"/>
        </w:rPr>
        <w:t>日</w:t>
      </w:r>
    </w:p>
    <w:p w:rsidR="009A53B8" w:rsidRDefault="009A53B8" w:rsidP="009A53B8">
      <w:pPr>
        <w:ind w:right="300"/>
        <w:jc w:val="center"/>
        <w:rPr>
          <w:rFonts w:ascii="Times New Roman" w:eastAsia="仿宋_GB2312" w:hAnsi="Times New Roman"/>
          <w:sz w:val="30"/>
          <w:szCs w:val="30"/>
        </w:rPr>
      </w:pPr>
      <w:r>
        <w:rPr>
          <w:rFonts w:ascii="Times New Roman" w:eastAsia="仿宋_GB2312" w:hAnsi="Times New Roman"/>
          <w:sz w:val="30"/>
          <w:szCs w:val="30"/>
        </w:rPr>
        <w:t>发布机构：国家外汇管理局</w:t>
      </w:r>
      <w:r>
        <w:rPr>
          <w:rFonts w:ascii="Times New Roman" w:eastAsia="仿宋_GB2312" w:hAnsi="Times New Roman" w:hint="eastAsia"/>
          <w:sz w:val="30"/>
          <w:szCs w:val="30"/>
        </w:rPr>
        <w:t>天津市分局</w:t>
      </w:r>
    </w:p>
    <w:p w:rsidR="009A53B8" w:rsidRPr="00CD70F0" w:rsidRDefault="009A53B8" w:rsidP="009A53B8">
      <w:pPr>
        <w:ind w:right="300"/>
        <w:rPr>
          <w:rFonts w:ascii="仿宋_GB2312" w:eastAsia="仿宋_GB2312"/>
          <w:sz w:val="30"/>
          <w:szCs w:val="30"/>
        </w:rPr>
      </w:pPr>
    </w:p>
    <w:p w:rsidR="009A53B8" w:rsidRPr="00CD70F0" w:rsidRDefault="009A53B8" w:rsidP="009A53B8">
      <w:pPr>
        <w:ind w:right="300"/>
        <w:rPr>
          <w:rFonts w:ascii="仿宋_GB2312" w:eastAsia="仿宋_GB2312"/>
          <w:sz w:val="30"/>
          <w:szCs w:val="30"/>
        </w:rPr>
        <w:sectPr w:rsidR="009A53B8" w:rsidRPr="00CD70F0">
          <w:footerReference w:type="default" r:id="rId5"/>
          <w:pgSz w:w="11906" w:h="16838"/>
          <w:pgMar w:top="1440" w:right="1800" w:bottom="1440" w:left="1800" w:header="851" w:footer="992" w:gutter="0"/>
          <w:cols w:space="720"/>
          <w:docGrid w:type="lines" w:linePitch="312"/>
        </w:sectPr>
      </w:pPr>
    </w:p>
    <w:p w:rsidR="009A53B8" w:rsidRPr="00CD70F0" w:rsidRDefault="009A53B8" w:rsidP="009A53B8">
      <w:pPr>
        <w:ind w:right="-58" w:firstLine="585"/>
        <w:rPr>
          <w:rFonts w:ascii="黑体" w:eastAsia="黑体"/>
          <w:sz w:val="30"/>
          <w:szCs w:val="30"/>
        </w:rPr>
      </w:pPr>
      <w:r w:rsidRPr="00CD70F0">
        <w:rPr>
          <w:rFonts w:ascii="黑体" w:eastAsia="黑体" w:hint="eastAsia"/>
          <w:sz w:val="30"/>
          <w:szCs w:val="30"/>
        </w:rPr>
        <w:lastRenderedPageBreak/>
        <w:t>一、项目信息</w:t>
      </w:r>
    </w:p>
    <w:p w:rsidR="009A53B8" w:rsidRPr="00F4501D" w:rsidRDefault="009A53B8" w:rsidP="009A53B8">
      <w:pPr>
        <w:ind w:right="-58" w:firstLine="585"/>
        <w:rPr>
          <w:rFonts w:ascii="仿宋_GB2312" w:eastAsia="仿宋_GB2312"/>
          <w:sz w:val="30"/>
          <w:szCs w:val="30"/>
        </w:rPr>
      </w:pPr>
      <w:r w:rsidRPr="00F4501D">
        <w:rPr>
          <w:rFonts w:ascii="仿宋_GB2312" w:eastAsia="仿宋_GB2312" w:hint="eastAsia"/>
          <w:sz w:val="30"/>
          <w:szCs w:val="30"/>
        </w:rPr>
        <w:t>项目名称：保险、证券公司等非银行金融机构外汇业务市场准入、退出审批；</w:t>
      </w:r>
    </w:p>
    <w:p w:rsidR="009A53B8" w:rsidRPr="00F4501D" w:rsidRDefault="009A53B8" w:rsidP="009A53B8">
      <w:pPr>
        <w:ind w:right="-58" w:firstLine="585"/>
        <w:rPr>
          <w:rFonts w:ascii="仿宋_GB2312" w:eastAsia="仿宋_GB2312"/>
          <w:sz w:val="30"/>
          <w:szCs w:val="30"/>
        </w:rPr>
      </w:pPr>
      <w:r w:rsidRPr="00F4501D">
        <w:rPr>
          <w:rFonts w:ascii="仿宋_GB2312" w:eastAsia="仿宋_GB2312" w:hint="eastAsia"/>
          <w:sz w:val="30"/>
          <w:szCs w:val="30"/>
        </w:rPr>
        <w:t>项目编号：</w:t>
      </w:r>
      <w:r w:rsidRPr="00F4501D">
        <w:rPr>
          <w:rFonts w:ascii="仿宋_GB2312" w:eastAsia="仿宋_GB2312"/>
          <w:sz w:val="30"/>
          <w:szCs w:val="30"/>
        </w:rPr>
        <w:t>57014</w:t>
      </w:r>
      <w:r w:rsidRPr="00F4501D">
        <w:rPr>
          <w:rFonts w:ascii="仿宋_GB2312" w:eastAsia="仿宋_GB2312" w:hint="eastAsia"/>
          <w:sz w:val="30"/>
          <w:szCs w:val="30"/>
        </w:rPr>
        <w:t>；</w:t>
      </w:r>
    </w:p>
    <w:p w:rsidR="009A53B8" w:rsidRDefault="009A53B8" w:rsidP="009A53B8">
      <w:pPr>
        <w:ind w:right="-58" w:firstLine="585"/>
        <w:rPr>
          <w:rFonts w:ascii="仿宋_GB2312" w:eastAsia="仿宋_GB2312"/>
          <w:sz w:val="30"/>
          <w:szCs w:val="30"/>
        </w:rPr>
      </w:pPr>
      <w:r w:rsidRPr="00F4501D">
        <w:rPr>
          <w:rFonts w:ascii="仿宋_GB2312" w:eastAsia="仿宋_GB2312" w:hint="eastAsia"/>
          <w:sz w:val="30"/>
          <w:szCs w:val="30"/>
        </w:rPr>
        <w:t>审批类别：行政许可。</w:t>
      </w:r>
    </w:p>
    <w:p w:rsidR="009A53B8" w:rsidRPr="00CD70F0" w:rsidRDefault="009A53B8" w:rsidP="009A53B8">
      <w:pPr>
        <w:ind w:right="-58" w:firstLine="585"/>
        <w:rPr>
          <w:rFonts w:ascii="黑体" w:eastAsia="黑体"/>
          <w:sz w:val="30"/>
          <w:szCs w:val="30"/>
        </w:rPr>
      </w:pPr>
      <w:r w:rsidRPr="00CD70F0">
        <w:rPr>
          <w:rFonts w:ascii="黑体" w:eastAsia="黑体" w:hint="eastAsia"/>
          <w:sz w:val="30"/>
          <w:szCs w:val="30"/>
        </w:rPr>
        <w:t>二、适用范围</w:t>
      </w:r>
    </w:p>
    <w:p w:rsidR="009A53B8" w:rsidRPr="00CD70F0" w:rsidRDefault="009A53B8" w:rsidP="009A53B8">
      <w:pPr>
        <w:ind w:right="-58" w:firstLine="585"/>
        <w:rPr>
          <w:rFonts w:ascii="仿宋_GB2312" w:eastAsia="仿宋_GB2312"/>
          <w:sz w:val="30"/>
          <w:szCs w:val="30"/>
        </w:rPr>
      </w:pPr>
      <w:r w:rsidRPr="00CD70F0">
        <w:rPr>
          <w:rFonts w:ascii="仿宋_GB2312" w:eastAsia="仿宋_GB2312" w:hint="eastAsia"/>
          <w:sz w:val="30"/>
          <w:szCs w:val="30"/>
        </w:rPr>
        <w:t>本指南适用于“</w:t>
      </w:r>
      <w:r w:rsidRPr="00F4501D">
        <w:rPr>
          <w:rFonts w:ascii="仿宋_GB2312" w:eastAsia="仿宋_GB2312" w:hint="eastAsia"/>
          <w:sz w:val="30"/>
          <w:szCs w:val="30"/>
        </w:rPr>
        <w:t>保险、证券公司等非银行金融机构外汇业务市场准入、退出审批</w:t>
      </w:r>
      <w:r w:rsidRPr="00CD70F0">
        <w:rPr>
          <w:rFonts w:ascii="仿宋_GB2312" w:eastAsia="仿宋_GB2312" w:hint="eastAsia"/>
          <w:sz w:val="30"/>
          <w:szCs w:val="30"/>
        </w:rPr>
        <w:t>”的申请和办理。</w:t>
      </w:r>
    </w:p>
    <w:p w:rsidR="009A53B8" w:rsidRPr="00CD70F0" w:rsidRDefault="009A53B8" w:rsidP="009A53B8">
      <w:pPr>
        <w:ind w:right="-58" w:firstLine="585"/>
        <w:rPr>
          <w:rFonts w:ascii="黑体" w:eastAsia="黑体"/>
          <w:sz w:val="30"/>
          <w:szCs w:val="30"/>
        </w:rPr>
      </w:pPr>
      <w:r w:rsidRPr="00CD70F0">
        <w:rPr>
          <w:rFonts w:ascii="黑体" w:eastAsia="黑体" w:hint="eastAsia"/>
          <w:sz w:val="30"/>
          <w:szCs w:val="30"/>
        </w:rPr>
        <w:t>三、设定依据</w:t>
      </w:r>
    </w:p>
    <w:p w:rsidR="009A53B8" w:rsidRPr="00CD70F0" w:rsidRDefault="009A53B8" w:rsidP="009A53B8">
      <w:pPr>
        <w:ind w:right="-58" w:firstLine="585"/>
        <w:rPr>
          <w:rFonts w:ascii="仿宋_GB2312" w:eastAsia="仿宋_GB2312" w:hAnsi="Times New Roman"/>
          <w:sz w:val="30"/>
          <w:szCs w:val="30"/>
        </w:rPr>
      </w:pPr>
      <w:r w:rsidRPr="00F4501D">
        <w:rPr>
          <w:rFonts w:ascii="仿宋_GB2312" w:eastAsia="仿宋_GB2312" w:hAnsi="Times New Roman" w:hint="eastAsia"/>
          <w:sz w:val="30"/>
          <w:szCs w:val="30"/>
        </w:rPr>
        <w:t>《中华人民共和国外汇管理条例》（国务院令第</w:t>
      </w:r>
      <w:r w:rsidRPr="00F4501D">
        <w:rPr>
          <w:rFonts w:ascii="仿宋_GB2312" w:eastAsia="仿宋_GB2312" w:hAnsi="Times New Roman"/>
          <w:sz w:val="30"/>
          <w:szCs w:val="30"/>
        </w:rPr>
        <w:t xml:space="preserve">532 </w:t>
      </w:r>
      <w:r w:rsidRPr="00F4501D">
        <w:rPr>
          <w:rFonts w:ascii="仿宋_GB2312" w:eastAsia="仿宋_GB2312" w:hAnsi="Times New Roman" w:hint="eastAsia"/>
          <w:sz w:val="30"/>
          <w:szCs w:val="30"/>
        </w:rPr>
        <w:t>号）第二十四条：“金融机构经营或者终止经营结汇、售汇业务，应当经外汇管理机关批准；经营或者终止经营其他外汇业务，应当按照职责分工经外汇管理机关或者金融业监督管理机构批准”。</w:t>
      </w:r>
    </w:p>
    <w:p w:rsidR="009A53B8" w:rsidRDefault="009A53B8" w:rsidP="009A53B8">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黑体" w:hint="eastAsia"/>
          <w:sz w:val="30"/>
          <w:szCs w:val="30"/>
        </w:rPr>
        <w:t>四、</w:t>
      </w:r>
      <w:r>
        <w:rPr>
          <w:rFonts w:ascii="Times New Roman" w:eastAsia="黑体" w:hAnsi="黑体"/>
          <w:sz w:val="30"/>
          <w:szCs w:val="30"/>
        </w:rPr>
        <w:t>非银行金融机构（不含保险公司）结售汇业务资格审批（含初审）</w:t>
      </w:r>
    </w:p>
    <w:p w:rsidR="009A53B8" w:rsidRDefault="009A53B8" w:rsidP="009A53B8">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sz w:val="30"/>
          <w:szCs w:val="30"/>
        </w:rPr>
        <w:t>（一）办理依据</w:t>
      </w:r>
    </w:p>
    <w:p w:rsidR="009A53B8" w:rsidRDefault="009A53B8" w:rsidP="009A53B8">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9A53B8" w:rsidRDefault="009A53B8" w:rsidP="009A53B8">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《国家外汇管理局关于发布〈境内企业内部成员外汇资金集中运营管理规定〉的通知》（</w:t>
      </w:r>
      <w:proofErr w:type="gramStart"/>
      <w:r>
        <w:rPr>
          <w:rFonts w:ascii="Times New Roman" w:eastAsia="仿宋_GB2312" w:hAnsi="Times New Roman"/>
          <w:sz w:val="30"/>
          <w:szCs w:val="30"/>
        </w:rPr>
        <w:t>汇发〔</w:t>
      </w:r>
      <w:r>
        <w:rPr>
          <w:rFonts w:ascii="Times New Roman" w:eastAsia="仿宋_GB2312" w:hAnsi="Times New Roman"/>
          <w:sz w:val="30"/>
          <w:szCs w:val="30"/>
        </w:rPr>
        <w:t>2009</w:t>
      </w:r>
      <w:r>
        <w:rPr>
          <w:rFonts w:ascii="Times New Roman" w:eastAsia="仿宋_GB2312" w:hAnsi="Times New Roman"/>
          <w:sz w:val="30"/>
          <w:szCs w:val="30"/>
        </w:rPr>
        <w:t>〕</w:t>
      </w:r>
      <w:proofErr w:type="gramEnd"/>
      <w:r>
        <w:rPr>
          <w:rFonts w:ascii="Times New Roman" w:eastAsia="仿宋_GB2312" w:hAnsi="Times New Roman"/>
          <w:sz w:val="30"/>
          <w:szCs w:val="30"/>
        </w:rPr>
        <w:t>49</w:t>
      </w:r>
      <w:r>
        <w:rPr>
          <w:rFonts w:ascii="Times New Roman" w:eastAsia="仿宋_GB2312" w:hAnsi="Times New Roman"/>
          <w:sz w:val="30"/>
          <w:szCs w:val="30"/>
        </w:rPr>
        <w:t>号）。</w:t>
      </w:r>
    </w:p>
    <w:p w:rsidR="009A53B8" w:rsidRDefault="009A53B8" w:rsidP="009A53B8">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《国家外汇管理局关于调整金融机构进入银行间外汇市场有关管理政策的通知》（</w:t>
      </w:r>
      <w:proofErr w:type="gramStart"/>
      <w:r>
        <w:rPr>
          <w:rFonts w:ascii="Times New Roman" w:eastAsia="仿宋_GB2312" w:hAnsi="Times New Roman"/>
          <w:sz w:val="30"/>
          <w:szCs w:val="30"/>
        </w:rPr>
        <w:t>汇发〔</w:t>
      </w:r>
      <w:r>
        <w:rPr>
          <w:rFonts w:ascii="Times New Roman" w:eastAsia="仿宋_GB2312" w:hAnsi="Times New Roman"/>
          <w:sz w:val="30"/>
          <w:szCs w:val="30"/>
        </w:rPr>
        <w:t>2014</w:t>
      </w:r>
      <w:r>
        <w:rPr>
          <w:rFonts w:ascii="Times New Roman" w:eastAsia="仿宋_GB2312" w:hAnsi="Times New Roman"/>
          <w:sz w:val="30"/>
          <w:szCs w:val="30"/>
        </w:rPr>
        <w:t>〕</w:t>
      </w:r>
      <w:proofErr w:type="gramEnd"/>
      <w:r>
        <w:rPr>
          <w:rFonts w:ascii="Times New Roman" w:eastAsia="仿宋_GB2312" w:hAnsi="Times New Roman"/>
          <w:sz w:val="30"/>
          <w:szCs w:val="30"/>
        </w:rPr>
        <w:t>48</w:t>
      </w:r>
      <w:r>
        <w:rPr>
          <w:rFonts w:ascii="Times New Roman" w:eastAsia="仿宋_GB2312" w:hAnsi="Times New Roman"/>
          <w:sz w:val="30"/>
          <w:szCs w:val="30"/>
        </w:rPr>
        <w:t>号）。</w:t>
      </w:r>
    </w:p>
    <w:p w:rsidR="009A53B8" w:rsidRDefault="009A53B8" w:rsidP="009A53B8">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lastRenderedPageBreak/>
        <w:t>4.</w:t>
      </w:r>
      <w:r>
        <w:rPr>
          <w:rFonts w:ascii="Times New Roman" w:eastAsia="仿宋_GB2312" w:hAnsi="Times New Roman"/>
          <w:sz w:val="30"/>
          <w:szCs w:val="30"/>
        </w:rPr>
        <w:t>《国家外汇管理局关于印发〈银行办理结售汇业务管理办法实施细则〉的通知》（</w:t>
      </w:r>
      <w:proofErr w:type="gramStart"/>
      <w:r>
        <w:rPr>
          <w:rFonts w:ascii="Times New Roman" w:eastAsia="仿宋_GB2312" w:hAnsi="Times New Roman"/>
          <w:sz w:val="30"/>
          <w:szCs w:val="30"/>
        </w:rPr>
        <w:t>汇发〔</w:t>
      </w:r>
      <w:r>
        <w:rPr>
          <w:rFonts w:ascii="Times New Roman" w:eastAsia="仿宋_GB2312" w:hAnsi="Times New Roman"/>
          <w:sz w:val="30"/>
          <w:szCs w:val="30"/>
        </w:rPr>
        <w:t>2014</w:t>
      </w:r>
      <w:r>
        <w:rPr>
          <w:rFonts w:ascii="Times New Roman" w:eastAsia="仿宋_GB2312" w:hAnsi="Times New Roman"/>
          <w:sz w:val="30"/>
          <w:szCs w:val="30"/>
        </w:rPr>
        <w:t>〕</w:t>
      </w:r>
      <w:proofErr w:type="gramEnd"/>
      <w:r>
        <w:rPr>
          <w:rFonts w:ascii="Times New Roman" w:eastAsia="仿宋_GB2312" w:hAnsi="Times New Roman"/>
          <w:sz w:val="30"/>
          <w:szCs w:val="30"/>
        </w:rPr>
        <w:t>53</w:t>
      </w:r>
      <w:r>
        <w:rPr>
          <w:rFonts w:ascii="Times New Roman" w:eastAsia="仿宋_GB2312" w:hAnsi="Times New Roman"/>
          <w:sz w:val="30"/>
          <w:szCs w:val="30"/>
        </w:rPr>
        <w:t>号）。</w:t>
      </w:r>
    </w:p>
    <w:p w:rsidR="009A53B8" w:rsidRDefault="009A53B8" w:rsidP="009A53B8">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《国家外汇管理局关于进一步促进贸易投资便利化完善真实性审核的通知》（</w:t>
      </w:r>
      <w:proofErr w:type="gramStart"/>
      <w:r>
        <w:rPr>
          <w:rFonts w:ascii="Times New Roman" w:eastAsia="仿宋_GB2312" w:hAnsi="Times New Roman"/>
          <w:sz w:val="30"/>
          <w:szCs w:val="30"/>
        </w:rPr>
        <w:t>汇发〔</w:t>
      </w:r>
      <w:r>
        <w:rPr>
          <w:rFonts w:ascii="Times New Roman" w:eastAsia="仿宋_GB2312" w:hAnsi="Times New Roman"/>
          <w:sz w:val="30"/>
          <w:szCs w:val="30"/>
        </w:rPr>
        <w:t>2016</w:t>
      </w:r>
      <w:r>
        <w:rPr>
          <w:rFonts w:ascii="Times New Roman" w:eastAsia="仿宋_GB2312" w:hAnsi="Times New Roman"/>
          <w:sz w:val="30"/>
          <w:szCs w:val="30"/>
        </w:rPr>
        <w:t>〕</w:t>
      </w:r>
      <w:proofErr w:type="gramEnd"/>
      <w:r>
        <w:rPr>
          <w:rFonts w:ascii="Times New Roman" w:eastAsia="仿宋_GB2312" w:hAnsi="Times New Roman"/>
          <w:sz w:val="30"/>
          <w:szCs w:val="30"/>
        </w:rPr>
        <w:t>7</w:t>
      </w:r>
      <w:r>
        <w:rPr>
          <w:rFonts w:ascii="Times New Roman" w:eastAsia="仿宋_GB2312" w:hAnsi="Times New Roman"/>
          <w:sz w:val="30"/>
          <w:szCs w:val="30"/>
        </w:rPr>
        <w:t>号）。</w:t>
      </w:r>
    </w:p>
    <w:p w:rsidR="009A53B8" w:rsidRDefault="009A53B8" w:rsidP="009A53B8">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（二）受理机构</w:t>
      </w:r>
    </w:p>
    <w:p w:rsidR="009A53B8" w:rsidRDefault="009A53B8" w:rsidP="009A53B8">
      <w:pPr>
        <w:adjustRightInd w:val="0"/>
        <w:snapToGrid w:val="0"/>
        <w:spacing w:line="360" w:lineRule="auto"/>
        <w:ind w:firstLineChars="200" w:firstLine="600"/>
        <w:rPr>
          <w:rFonts w:ascii="Times New Roman" w:eastAsia="黑体" w:hAnsi="Times New Roman"/>
          <w:sz w:val="30"/>
          <w:szCs w:val="30"/>
        </w:rPr>
      </w:pPr>
      <w:r>
        <w:rPr>
          <w:rFonts w:ascii="Times New Roman" w:eastAsia="仿宋_GB2312" w:hAnsi="Times New Roman"/>
          <w:sz w:val="30"/>
          <w:szCs w:val="30"/>
        </w:rPr>
        <w:t>非银行金融机构将相关申请材料提交所在地外汇局初审后，通过所在地外汇局报国家外汇管理局审批。</w:t>
      </w:r>
    </w:p>
    <w:p w:rsidR="009A53B8" w:rsidRDefault="009A53B8" w:rsidP="009A53B8">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（三）决定机构</w:t>
      </w:r>
    </w:p>
    <w:p w:rsidR="009A53B8" w:rsidRDefault="009A53B8" w:rsidP="009A53B8">
      <w:pPr>
        <w:adjustRightInd w:val="0"/>
        <w:snapToGrid w:val="0"/>
        <w:spacing w:line="360" w:lineRule="auto"/>
        <w:ind w:firstLineChars="200" w:firstLine="600"/>
        <w:rPr>
          <w:rFonts w:ascii="Times New Roman" w:eastAsia="黑体" w:hAnsi="Times New Roman"/>
          <w:sz w:val="30"/>
          <w:szCs w:val="30"/>
        </w:rPr>
      </w:pPr>
      <w:r>
        <w:rPr>
          <w:rFonts w:ascii="Times New Roman" w:eastAsia="仿宋_GB2312" w:hAnsi="Times New Roman"/>
          <w:sz w:val="30"/>
          <w:szCs w:val="30"/>
        </w:rPr>
        <w:t>非银行金融机构将相关申请材料提交所在地外汇局初审后，通过所在地外汇局报国家外汇管理局审批。</w:t>
      </w:r>
    </w:p>
    <w:p w:rsidR="009A53B8" w:rsidRDefault="009A53B8" w:rsidP="009A53B8">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（四）审批数量</w:t>
      </w:r>
    </w:p>
    <w:p w:rsidR="009A53B8" w:rsidRDefault="009A53B8" w:rsidP="009A53B8">
      <w:pPr>
        <w:adjustRightInd w:val="0"/>
        <w:snapToGrid w:val="0"/>
        <w:spacing w:line="360" w:lineRule="auto"/>
        <w:ind w:firstLineChars="200" w:firstLine="600"/>
        <w:rPr>
          <w:rFonts w:ascii="Times New Roman" w:eastAsia="仿宋_GB2312" w:hAnsi="Times New Roman"/>
          <w:sz w:val="30"/>
          <w:szCs w:val="30"/>
        </w:rPr>
      </w:pPr>
      <w:proofErr w:type="gramStart"/>
      <w:r>
        <w:rPr>
          <w:rFonts w:ascii="Times New Roman" w:eastAsia="仿宋_GB2312" w:hAnsi="Times New Roman"/>
          <w:sz w:val="30"/>
          <w:szCs w:val="30"/>
        </w:rPr>
        <w:t>无数量</w:t>
      </w:r>
      <w:proofErr w:type="gramEnd"/>
      <w:r>
        <w:rPr>
          <w:rFonts w:ascii="Times New Roman" w:eastAsia="仿宋_GB2312" w:hAnsi="Times New Roman"/>
          <w:sz w:val="30"/>
          <w:szCs w:val="30"/>
        </w:rPr>
        <w:t>限制。</w:t>
      </w:r>
    </w:p>
    <w:p w:rsidR="009A53B8" w:rsidRDefault="009A53B8" w:rsidP="009A53B8">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（五）办事条件</w:t>
      </w:r>
    </w:p>
    <w:p w:rsidR="009A53B8" w:rsidRDefault="009A53B8" w:rsidP="009A53B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申请人条件</w:t>
      </w:r>
    </w:p>
    <w:p w:rsidR="009A53B8" w:rsidRDefault="009A53B8" w:rsidP="009A53B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在境内合法注册成立的非银行金融机构。</w:t>
      </w:r>
    </w:p>
    <w:p w:rsidR="009A53B8" w:rsidRDefault="009A53B8" w:rsidP="009A53B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具备或符合如下条件的，准予批准：</w:t>
      </w:r>
    </w:p>
    <w:p w:rsidR="009A53B8" w:rsidRDefault="009A53B8" w:rsidP="009A53B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1</w:t>
      </w:r>
      <w:r>
        <w:rPr>
          <w:rFonts w:ascii="Times New Roman" w:eastAsia="仿宋_GB2312" w:hAnsi="Times New Roman"/>
          <w:sz w:val="30"/>
          <w:szCs w:val="30"/>
        </w:rPr>
        <w:t>）具有开展金融业务资格。</w:t>
      </w:r>
    </w:p>
    <w:p w:rsidR="009A53B8" w:rsidRDefault="009A53B8" w:rsidP="009A53B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2</w:t>
      </w:r>
      <w:r>
        <w:rPr>
          <w:rFonts w:ascii="Times New Roman" w:eastAsia="仿宋_GB2312" w:hAnsi="Times New Roman"/>
          <w:sz w:val="30"/>
          <w:szCs w:val="30"/>
        </w:rPr>
        <w:t>）具有真实的结售汇需求，且有一定结售汇业务规模（可提供行业公认的排名、业绩认定等）。</w:t>
      </w:r>
    </w:p>
    <w:p w:rsidR="009A53B8" w:rsidRDefault="009A53B8" w:rsidP="009A53B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lastRenderedPageBreak/>
        <w:t>（</w:t>
      </w:r>
      <w:r>
        <w:rPr>
          <w:rFonts w:ascii="Times New Roman" w:eastAsia="仿宋_GB2312" w:hAnsi="Times New Roman"/>
          <w:sz w:val="30"/>
          <w:szCs w:val="30"/>
        </w:rPr>
        <w:t>3</w:t>
      </w:r>
      <w:r>
        <w:rPr>
          <w:rFonts w:ascii="Times New Roman" w:eastAsia="仿宋_GB2312" w:hAnsi="Times New Roman"/>
          <w:sz w:val="30"/>
          <w:szCs w:val="30"/>
        </w:rPr>
        <w:t>）监管机构或其授权的行业管理组织对其开展结售汇业务许可或无异议。</w:t>
      </w:r>
    </w:p>
    <w:p w:rsidR="009A53B8" w:rsidRDefault="009A53B8" w:rsidP="009A53B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4</w:t>
      </w:r>
      <w:r>
        <w:rPr>
          <w:rFonts w:ascii="Times New Roman" w:eastAsia="仿宋_GB2312" w:hAnsi="Times New Roman"/>
          <w:sz w:val="30"/>
          <w:szCs w:val="30"/>
        </w:rPr>
        <w:t>）具备完善的业务管理制度。</w:t>
      </w:r>
    </w:p>
    <w:p w:rsidR="009A53B8" w:rsidRDefault="009A53B8" w:rsidP="009A53B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5</w:t>
      </w:r>
      <w:r>
        <w:rPr>
          <w:rFonts w:ascii="Times New Roman" w:eastAsia="仿宋_GB2312" w:hAnsi="Times New Roman"/>
          <w:sz w:val="30"/>
          <w:szCs w:val="30"/>
        </w:rPr>
        <w:t>）具备办理业务所必需的场所和其他软硬件设施。</w:t>
      </w:r>
    </w:p>
    <w:p w:rsidR="009A53B8" w:rsidRDefault="009A53B8" w:rsidP="009A53B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6</w:t>
      </w:r>
      <w:r>
        <w:rPr>
          <w:rFonts w:ascii="Times New Roman" w:eastAsia="仿宋_GB2312" w:hAnsi="Times New Roman"/>
          <w:sz w:val="30"/>
          <w:szCs w:val="30"/>
        </w:rPr>
        <w:t>）拥有具备相应业务工作经验的高级管理人员和业务人员。</w:t>
      </w:r>
    </w:p>
    <w:p w:rsidR="009A53B8" w:rsidRDefault="009A53B8" w:rsidP="009A53B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禁止性要求：如符合上述条件，不存在不予许可的情况。</w:t>
      </w:r>
    </w:p>
    <w:p w:rsidR="009A53B8" w:rsidRDefault="009A53B8" w:rsidP="009A53B8">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（六）申请材料</w:t>
      </w: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3879"/>
        <w:gridCol w:w="1000"/>
        <w:gridCol w:w="559"/>
        <w:gridCol w:w="851"/>
        <w:gridCol w:w="567"/>
        <w:gridCol w:w="1226"/>
      </w:tblGrid>
      <w:tr w:rsidR="009A53B8" w:rsidTr="000C78D5">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3879"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1000"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559"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1"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567"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1226"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9A53B8" w:rsidTr="000C78D5">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center"/>
              <w:rPr>
                <w:rFonts w:ascii="Times New Roman" w:eastAsia="仿宋_GB2312" w:hAnsi="Times New Roman"/>
                <w:sz w:val="24"/>
                <w:szCs w:val="24"/>
              </w:rPr>
            </w:pPr>
            <w:r>
              <w:rPr>
                <w:rFonts w:ascii="Times New Roman" w:eastAsia="仿宋_GB2312" w:hAnsi="Times New Roman"/>
                <w:sz w:val="24"/>
                <w:szCs w:val="24"/>
              </w:rPr>
              <w:t>1</w:t>
            </w:r>
          </w:p>
        </w:tc>
        <w:tc>
          <w:tcPr>
            <w:tcW w:w="3879"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书面申请</w:t>
            </w:r>
          </w:p>
        </w:tc>
        <w:tc>
          <w:tcPr>
            <w:tcW w:w="1000"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559"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p>
        </w:tc>
      </w:tr>
      <w:tr w:rsidR="009A53B8" w:rsidTr="000C78D5">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center"/>
              <w:rPr>
                <w:rFonts w:ascii="Times New Roman" w:eastAsia="仿宋_GB2312" w:hAnsi="Times New Roman"/>
                <w:sz w:val="24"/>
                <w:szCs w:val="24"/>
              </w:rPr>
            </w:pPr>
            <w:r>
              <w:rPr>
                <w:rFonts w:ascii="Times New Roman" w:eastAsia="仿宋_GB2312" w:hAnsi="Times New Roman"/>
                <w:sz w:val="24"/>
                <w:szCs w:val="24"/>
              </w:rPr>
              <w:t>2</w:t>
            </w:r>
          </w:p>
        </w:tc>
        <w:tc>
          <w:tcPr>
            <w:tcW w:w="3879"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监管机构颁发的金融业务许可文件</w:t>
            </w:r>
          </w:p>
        </w:tc>
        <w:tc>
          <w:tcPr>
            <w:tcW w:w="1000"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jc w:val="left"/>
              <w:rPr>
                <w:rFonts w:ascii="Times New Roman" w:eastAsia="仿宋_GB2312" w:hAnsi="Times New Roman"/>
                <w:sz w:val="24"/>
                <w:szCs w:val="24"/>
              </w:rPr>
            </w:pPr>
            <w:proofErr w:type="gramStart"/>
            <w:r>
              <w:rPr>
                <w:rFonts w:ascii="Times New Roman" w:eastAsia="仿宋_GB2312" w:hAnsi="Times New Roman"/>
                <w:kern w:val="0"/>
                <w:sz w:val="24"/>
                <w:szCs w:val="24"/>
              </w:rPr>
              <w:t>验</w:t>
            </w:r>
            <w:proofErr w:type="gramEnd"/>
            <w:r>
              <w:rPr>
                <w:rFonts w:ascii="Times New Roman" w:eastAsia="仿宋_GB2312" w:hAnsi="Times New Roman"/>
                <w:kern w:val="0"/>
                <w:sz w:val="24"/>
                <w:szCs w:val="24"/>
              </w:rPr>
              <w:t>原件，留存加盖公章的复印件</w:t>
            </w:r>
          </w:p>
        </w:tc>
      </w:tr>
      <w:tr w:rsidR="009A53B8" w:rsidTr="000C78D5">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center"/>
              <w:rPr>
                <w:rFonts w:ascii="Times New Roman" w:eastAsia="仿宋_GB2312" w:hAnsi="Times New Roman"/>
                <w:sz w:val="24"/>
                <w:szCs w:val="24"/>
              </w:rPr>
            </w:pPr>
            <w:r>
              <w:rPr>
                <w:rFonts w:ascii="Times New Roman" w:eastAsia="仿宋_GB2312" w:hAnsi="Times New Roman"/>
                <w:sz w:val="24"/>
                <w:szCs w:val="24"/>
              </w:rPr>
              <w:t>3</w:t>
            </w:r>
          </w:p>
        </w:tc>
        <w:tc>
          <w:tcPr>
            <w:tcW w:w="3879"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结售汇业务内部管理规章制度</w:t>
            </w:r>
          </w:p>
        </w:tc>
        <w:tc>
          <w:tcPr>
            <w:tcW w:w="1000"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原件及加盖公章的复</w:t>
            </w:r>
            <w:r>
              <w:rPr>
                <w:rFonts w:ascii="Times New Roman" w:eastAsia="仿宋_GB2312" w:hAnsi="Times New Roman"/>
                <w:sz w:val="24"/>
                <w:szCs w:val="24"/>
              </w:rPr>
              <w:lastRenderedPageBreak/>
              <w:t>印件</w:t>
            </w:r>
          </w:p>
        </w:tc>
        <w:tc>
          <w:tcPr>
            <w:tcW w:w="559"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jc w:val="left"/>
              <w:rPr>
                <w:rFonts w:ascii="Times New Roman" w:eastAsia="仿宋_GB2312" w:hAnsi="Times New Roman"/>
                <w:sz w:val="24"/>
                <w:szCs w:val="24"/>
              </w:rPr>
            </w:pPr>
            <w:proofErr w:type="gramStart"/>
            <w:r>
              <w:rPr>
                <w:rFonts w:ascii="Times New Roman" w:eastAsia="仿宋_GB2312" w:hAnsi="Times New Roman"/>
                <w:kern w:val="0"/>
                <w:sz w:val="24"/>
                <w:szCs w:val="24"/>
              </w:rPr>
              <w:t>验</w:t>
            </w:r>
            <w:proofErr w:type="gramEnd"/>
            <w:r>
              <w:rPr>
                <w:rFonts w:ascii="Times New Roman" w:eastAsia="仿宋_GB2312" w:hAnsi="Times New Roman"/>
                <w:kern w:val="0"/>
                <w:sz w:val="24"/>
                <w:szCs w:val="24"/>
              </w:rPr>
              <w:t>原件，留存加盖公章的复</w:t>
            </w:r>
            <w:r>
              <w:rPr>
                <w:rFonts w:ascii="Times New Roman" w:eastAsia="仿宋_GB2312" w:hAnsi="Times New Roman"/>
                <w:kern w:val="0"/>
                <w:sz w:val="24"/>
                <w:szCs w:val="24"/>
              </w:rPr>
              <w:lastRenderedPageBreak/>
              <w:t>印件</w:t>
            </w:r>
          </w:p>
        </w:tc>
      </w:tr>
      <w:tr w:rsidR="009A53B8" w:rsidTr="000C78D5">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center"/>
              <w:rPr>
                <w:rFonts w:ascii="Times New Roman" w:eastAsia="仿宋_GB2312" w:hAnsi="Times New Roman"/>
                <w:sz w:val="24"/>
                <w:szCs w:val="24"/>
              </w:rPr>
            </w:pPr>
            <w:r>
              <w:rPr>
                <w:rFonts w:ascii="Times New Roman" w:eastAsia="仿宋_GB2312" w:hAnsi="Times New Roman"/>
                <w:sz w:val="24"/>
                <w:szCs w:val="24"/>
              </w:rPr>
              <w:lastRenderedPageBreak/>
              <w:t>4</w:t>
            </w:r>
          </w:p>
        </w:tc>
        <w:tc>
          <w:tcPr>
            <w:tcW w:w="3879"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具备办理结售汇业务所必需的软硬件设施的说明材料</w:t>
            </w:r>
          </w:p>
        </w:tc>
        <w:tc>
          <w:tcPr>
            <w:tcW w:w="1000"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jc w:val="left"/>
              <w:rPr>
                <w:rFonts w:ascii="Times New Roman" w:eastAsia="仿宋_GB2312" w:hAnsi="Times New Roman"/>
                <w:sz w:val="24"/>
                <w:szCs w:val="24"/>
              </w:rPr>
            </w:pPr>
            <w:proofErr w:type="gramStart"/>
            <w:r>
              <w:rPr>
                <w:rFonts w:ascii="Times New Roman" w:eastAsia="仿宋_GB2312" w:hAnsi="Times New Roman"/>
                <w:kern w:val="0"/>
                <w:sz w:val="24"/>
                <w:szCs w:val="24"/>
              </w:rPr>
              <w:t>验</w:t>
            </w:r>
            <w:proofErr w:type="gramEnd"/>
            <w:r>
              <w:rPr>
                <w:rFonts w:ascii="Times New Roman" w:eastAsia="仿宋_GB2312" w:hAnsi="Times New Roman"/>
                <w:kern w:val="0"/>
                <w:sz w:val="24"/>
                <w:szCs w:val="24"/>
              </w:rPr>
              <w:t>原件，留存加盖公章的复印件</w:t>
            </w:r>
          </w:p>
        </w:tc>
      </w:tr>
      <w:tr w:rsidR="009A53B8" w:rsidTr="000C78D5">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center"/>
              <w:rPr>
                <w:rFonts w:ascii="Times New Roman" w:eastAsia="仿宋_GB2312" w:hAnsi="Times New Roman"/>
                <w:sz w:val="24"/>
                <w:szCs w:val="24"/>
              </w:rPr>
            </w:pPr>
            <w:r>
              <w:rPr>
                <w:rFonts w:ascii="Times New Roman" w:eastAsia="仿宋_GB2312" w:hAnsi="Times New Roman"/>
                <w:sz w:val="24"/>
                <w:szCs w:val="24"/>
              </w:rPr>
              <w:t>5</w:t>
            </w:r>
          </w:p>
        </w:tc>
        <w:tc>
          <w:tcPr>
            <w:tcW w:w="3879"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拥有具备相应业务工作经验的高级管理人员和业务人员的说明材料</w:t>
            </w:r>
          </w:p>
        </w:tc>
        <w:tc>
          <w:tcPr>
            <w:tcW w:w="1000"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jc w:val="left"/>
              <w:rPr>
                <w:rFonts w:ascii="Times New Roman" w:eastAsia="仿宋_GB2312" w:hAnsi="Times New Roman"/>
                <w:sz w:val="24"/>
                <w:szCs w:val="24"/>
              </w:rPr>
            </w:pPr>
            <w:proofErr w:type="gramStart"/>
            <w:r>
              <w:rPr>
                <w:rFonts w:ascii="Times New Roman" w:eastAsia="仿宋_GB2312" w:hAnsi="Times New Roman"/>
                <w:kern w:val="0"/>
                <w:sz w:val="24"/>
                <w:szCs w:val="24"/>
              </w:rPr>
              <w:t>验</w:t>
            </w:r>
            <w:proofErr w:type="gramEnd"/>
            <w:r>
              <w:rPr>
                <w:rFonts w:ascii="Times New Roman" w:eastAsia="仿宋_GB2312" w:hAnsi="Times New Roman"/>
                <w:kern w:val="0"/>
                <w:sz w:val="24"/>
                <w:szCs w:val="24"/>
              </w:rPr>
              <w:t>原件，留存加盖公章的复印件</w:t>
            </w:r>
          </w:p>
        </w:tc>
      </w:tr>
      <w:tr w:rsidR="009A53B8" w:rsidTr="000C78D5">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center"/>
              <w:rPr>
                <w:rFonts w:ascii="Times New Roman" w:eastAsia="仿宋_GB2312" w:hAnsi="Times New Roman"/>
                <w:sz w:val="24"/>
                <w:szCs w:val="24"/>
              </w:rPr>
            </w:pPr>
            <w:r>
              <w:rPr>
                <w:rFonts w:ascii="Times New Roman" w:eastAsia="仿宋_GB2312" w:hAnsi="Times New Roman"/>
                <w:sz w:val="24"/>
                <w:szCs w:val="24"/>
              </w:rPr>
              <w:t>6</w:t>
            </w:r>
          </w:p>
        </w:tc>
        <w:tc>
          <w:tcPr>
            <w:tcW w:w="3879"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证券经营机构还需提交监管机构或其授权的行业管理组织许可或同意非银行金融机构开展结售汇业务的许可文件或证明文件、无异议材料等</w:t>
            </w:r>
          </w:p>
        </w:tc>
        <w:tc>
          <w:tcPr>
            <w:tcW w:w="1000"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jc w:val="left"/>
              <w:rPr>
                <w:rFonts w:ascii="Times New Roman" w:eastAsia="仿宋_GB2312" w:hAnsi="Times New Roman"/>
                <w:sz w:val="24"/>
                <w:szCs w:val="24"/>
              </w:rPr>
            </w:pPr>
            <w:proofErr w:type="gramStart"/>
            <w:r>
              <w:rPr>
                <w:rFonts w:ascii="Times New Roman" w:eastAsia="仿宋_GB2312" w:hAnsi="Times New Roman"/>
                <w:kern w:val="0"/>
                <w:sz w:val="24"/>
                <w:szCs w:val="24"/>
              </w:rPr>
              <w:t>验</w:t>
            </w:r>
            <w:proofErr w:type="gramEnd"/>
            <w:r>
              <w:rPr>
                <w:rFonts w:ascii="Times New Roman" w:eastAsia="仿宋_GB2312" w:hAnsi="Times New Roman"/>
                <w:kern w:val="0"/>
                <w:sz w:val="24"/>
                <w:szCs w:val="24"/>
              </w:rPr>
              <w:t>原件，留存加盖公章的复印件</w:t>
            </w:r>
          </w:p>
        </w:tc>
      </w:tr>
      <w:tr w:rsidR="009A53B8" w:rsidTr="000C78D5">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center"/>
              <w:rPr>
                <w:rFonts w:ascii="Times New Roman" w:eastAsia="仿宋_GB2312" w:hAnsi="Times New Roman"/>
                <w:sz w:val="24"/>
                <w:szCs w:val="24"/>
              </w:rPr>
            </w:pPr>
            <w:r>
              <w:rPr>
                <w:rFonts w:ascii="Times New Roman" w:eastAsia="仿宋_GB2312" w:hAnsi="Times New Roman"/>
                <w:sz w:val="24"/>
                <w:szCs w:val="24"/>
              </w:rPr>
              <w:t>7</w:t>
            </w:r>
          </w:p>
        </w:tc>
        <w:tc>
          <w:tcPr>
            <w:tcW w:w="3879"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r>
              <w:rPr>
                <w:rFonts w:ascii="Times New Roman" w:eastAsia="仿宋_GB2312" w:hAnsi="Times New Roman"/>
                <w:color w:val="000000"/>
                <w:sz w:val="24"/>
                <w:szCs w:val="24"/>
              </w:rPr>
              <w:t>非银行金融机构申请开展衍生产品业务的，还需提供主管人员和主要交易人员名单、履历，以及监管部门或其授权的行业管理部门许可其开展衍生产品业务的相关资格许可文件或证明文件、无异议材料等（如有）</w:t>
            </w:r>
          </w:p>
        </w:tc>
        <w:tc>
          <w:tcPr>
            <w:tcW w:w="1000"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contextualSpacing/>
              <w:jc w:val="left"/>
              <w:rPr>
                <w:rFonts w:ascii="Times New Roman" w:eastAsia="仿宋_GB2312"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9A53B8" w:rsidRDefault="009A53B8" w:rsidP="000C78D5">
            <w:pPr>
              <w:jc w:val="left"/>
              <w:rPr>
                <w:rFonts w:ascii="Times New Roman" w:eastAsia="仿宋_GB2312" w:hAnsi="Times New Roman"/>
                <w:sz w:val="24"/>
                <w:szCs w:val="24"/>
              </w:rPr>
            </w:pPr>
            <w:proofErr w:type="gramStart"/>
            <w:r>
              <w:rPr>
                <w:rFonts w:ascii="Times New Roman" w:eastAsia="仿宋_GB2312" w:hAnsi="Times New Roman"/>
                <w:kern w:val="0"/>
                <w:sz w:val="24"/>
                <w:szCs w:val="24"/>
              </w:rPr>
              <w:t>验</w:t>
            </w:r>
            <w:proofErr w:type="gramEnd"/>
            <w:r>
              <w:rPr>
                <w:rFonts w:ascii="Times New Roman" w:eastAsia="仿宋_GB2312" w:hAnsi="Times New Roman"/>
                <w:kern w:val="0"/>
                <w:sz w:val="24"/>
                <w:szCs w:val="24"/>
              </w:rPr>
              <w:t>原件，留存加盖公章的复印件</w:t>
            </w:r>
          </w:p>
        </w:tc>
      </w:tr>
    </w:tbl>
    <w:p w:rsidR="009A53B8" w:rsidRDefault="009A53B8" w:rsidP="009A53B8">
      <w:pPr>
        <w:rPr>
          <w:rFonts w:ascii="Times New Roman" w:eastAsia="黑体" w:hAnsi="Times New Roman"/>
          <w:sz w:val="30"/>
          <w:szCs w:val="30"/>
        </w:rPr>
      </w:pPr>
    </w:p>
    <w:p w:rsidR="009A53B8" w:rsidRDefault="009A53B8" w:rsidP="009A53B8">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lastRenderedPageBreak/>
        <w:t>（七）申请接受</w:t>
      </w:r>
    </w:p>
    <w:p w:rsidR="009A53B8" w:rsidRDefault="009A53B8" w:rsidP="009A53B8">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申请人可通过所在地外汇局向国家外汇管理局资本项目管理司提交材料。初审时，申请人可通过所在地外汇局业务窗口提交材料。</w:t>
      </w:r>
    </w:p>
    <w:p w:rsidR="009A53B8" w:rsidRDefault="009A53B8" w:rsidP="009A53B8">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（八）基本办理流程</w:t>
      </w:r>
    </w:p>
    <w:p w:rsidR="009A53B8" w:rsidRDefault="009A53B8" w:rsidP="009A53B8">
      <w:pPr>
        <w:tabs>
          <w:tab w:val="left" w:pos="615"/>
        </w:tabs>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申请人提交申请；</w:t>
      </w:r>
    </w:p>
    <w:p w:rsidR="009A53B8" w:rsidRDefault="009A53B8" w:rsidP="009A53B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决定是否予以受理；</w:t>
      </w:r>
    </w:p>
    <w:p w:rsidR="009A53B8" w:rsidRDefault="009A53B8" w:rsidP="009A53B8">
      <w:pPr>
        <w:adjustRightInd w:val="0"/>
        <w:snapToGrid w:val="0"/>
        <w:spacing w:line="360" w:lineRule="auto"/>
        <w:ind w:firstLine="600"/>
        <w:jc w:val="left"/>
        <w:outlineLvl w:val="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不予受理的，出具不予受理通知书；</w:t>
      </w:r>
    </w:p>
    <w:p w:rsidR="009A53B8" w:rsidRDefault="009A53B8" w:rsidP="009A53B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材料不全或不符合法定形式的，一次性告知补正材料，并出具《行政审批补正材料通知书》；根据申请材料及补正情况，予以受理的，出具受理通知书，按程序进行审核；</w:t>
      </w:r>
    </w:p>
    <w:p w:rsidR="009A53B8" w:rsidRDefault="009A53B8" w:rsidP="009A53B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不予许可的，出具不予许可通知书；许可的，向申请人出具相关业务办理凭证（包括业务登记凭证、核准文件、备案确认等）。</w:t>
      </w:r>
    </w:p>
    <w:p w:rsidR="009A53B8" w:rsidRDefault="009A53B8" w:rsidP="009A53B8">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（九）办理方式</w:t>
      </w:r>
    </w:p>
    <w:p w:rsidR="009A53B8" w:rsidRDefault="009A53B8" w:rsidP="009A53B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一般程序：申请、告知补正、受理、审核、办理登记或不予许可、出具相关业务办理凭证。初审的一般程序：申请、告知补正、受理、审核、上报初审结论。</w:t>
      </w:r>
    </w:p>
    <w:p w:rsidR="009A53B8" w:rsidRDefault="009A53B8" w:rsidP="009A53B8">
      <w:pPr>
        <w:adjustRightInd w:val="0"/>
        <w:snapToGrid w:val="0"/>
        <w:spacing w:line="360" w:lineRule="auto"/>
        <w:ind w:firstLine="600"/>
        <w:jc w:val="left"/>
        <w:rPr>
          <w:rFonts w:ascii="Times New Roman" w:eastAsia="黑体" w:hAnsi="Times New Roman"/>
          <w:sz w:val="30"/>
          <w:szCs w:val="30"/>
        </w:rPr>
      </w:pPr>
      <w:r>
        <w:rPr>
          <w:rFonts w:ascii="Times New Roman" w:eastAsia="黑体" w:hAnsi="Times New Roman"/>
          <w:sz w:val="30"/>
          <w:szCs w:val="30"/>
        </w:rPr>
        <w:t>（十）审批时限</w:t>
      </w:r>
    </w:p>
    <w:p w:rsidR="009A53B8" w:rsidRDefault="009A53B8" w:rsidP="009A53B8">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lastRenderedPageBreak/>
        <w:t>初审：申请人提交材料备齐备之日起初审</w:t>
      </w:r>
      <w:r>
        <w:rPr>
          <w:rFonts w:ascii="Times New Roman" w:eastAsia="仿宋_GB2312" w:hAnsi="Times New Roman"/>
          <w:sz w:val="30"/>
          <w:szCs w:val="30"/>
        </w:rPr>
        <w:t>20</w:t>
      </w:r>
      <w:r>
        <w:rPr>
          <w:rFonts w:ascii="Times New Roman" w:eastAsia="仿宋_GB2312" w:hAnsi="Times New Roman"/>
          <w:sz w:val="30"/>
          <w:szCs w:val="30"/>
        </w:rPr>
        <w:t>个工作日。所在地国家外汇管理局分局（外汇管理部）受国家外汇管理局委托，对申请人相关软硬件设施进行实地检查并在相关要求和设施符合标准后，于</w:t>
      </w:r>
      <w:r>
        <w:rPr>
          <w:rFonts w:ascii="Times New Roman" w:eastAsia="仿宋_GB2312" w:hAnsi="Times New Roman"/>
          <w:sz w:val="30"/>
          <w:szCs w:val="30"/>
        </w:rPr>
        <w:t>20</w:t>
      </w:r>
      <w:r>
        <w:rPr>
          <w:rFonts w:ascii="Times New Roman" w:eastAsia="仿宋_GB2312" w:hAnsi="Times New Roman"/>
          <w:sz w:val="30"/>
          <w:szCs w:val="30"/>
        </w:rPr>
        <w:t>个工作日内完成对国家外汇管理局上报初审意见。</w:t>
      </w:r>
    </w:p>
    <w:p w:rsidR="009A53B8" w:rsidRDefault="009A53B8" w:rsidP="009A53B8">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国家外汇管理局收到外汇分局（外汇管理部）上报的初审材料，于</w:t>
      </w:r>
      <w:r>
        <w:rPr>
          <w:rFonts w:ascii="Times New Roman" w:eastAsia="仿宋_GB2312" w:hAnsi="Times New Roman"/>
          <w:sz w:val="30"/>
          <w:szCs w:val="30"/>
        </w:rPr>
        <w:t>20</w:t>
      </w:r>
      <w:r>
        <w:rPr>
          <w:rFonts w:ascii="Times New Roman" w:eastAsia="仿宋_GB2312" w:hAnsi="Times New Roman"/>
          <w:sz w:val="30"/>
          <w:szCs w:val="30"/>
        </w:rPr>
        <w:t>个工作日内做出结售汇业务资格许可，并核定其结售汇综合头寸。</w:t>
      </w:r>
    </w:p>
    <w:p w:rsidR="009A53B8" w:rsidRDefault="009A53B8" w:rsidP="009A53B8">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sz w:val="30"/>
          <w:szCs w:val="30"/>
        </w:rPr>
        <w:t>（十一）审批收费依据及标准</w:t>
      </w:r>
    </w:p>
    <w:p w:rsidR="009A53B8" w:rsidRDefault="009A53B8" w:rsidP="009A53B8">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不收费。</w:t>
      </w:r>
    </w:p>
    <w:p w:rsidR="009A53B8" w:rsidRDefault="009A53B8" w:rsidP="009A53B8">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（十二）审批结果</w:t>
      </w:r>
    </w:p>
    <w:p w:rsidR="009A53B8" w:rsidRDefault="009A53B8" w:rsidP="009A53B8">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批复文件。</w:t>
      </w:r>
    </w:p>
    <w:p w:rsidR="009A53B8" w:rsidRDefault="009A53B8" w:rsidP="009A53B8">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rPr>
        <w:t>初审意见上报国家外汇管理局。国家外汇管理局向初审外汇局批复后，由初审外汇局向申请人出具批复文件。</w:t>
      </w:r>
    </w:p>
    <w:p w:rsidR="009A53B8" w:rsidRDefault="009A53B8" w:rsidP="009A53B8">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sz w:val="30"/>
          <w:szCs w:val="30"/>
        </w:rPr>
        <w:t>（十三）结果送达</w:t>
      </w:r>
    </w:p>
    <w:p w:rsidR="009A53B8" w:rsidRDefault="009A53B8" w:rsidP="009A53B8">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国家外汇管理局通过发文回复初审外汇局（外汇管理部）。初审外汇局出具的批复文件通过现场告知或电话通知申请人，并通过现场领取或邮寄方式将结果送达。</w:t>
      </w:r>
    </w:p>
    <w:p w:rsidR="009A53B8" w:rsidRDefault="009A53B8" w:rsidP="009A53B8">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sz w:val="30"/>
          <w:szCs w:val="30"/>
        </w:rPr>
        <w:t>（十四）申请人权利和义务</w:t>
      </w:r>
    </w:p>
    <w:p w:rsidR="009A53B8" w:rsidRDefault="009A53B8" w:rsidP="009A53B8">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lastRenderedPageBreak/>
        <w:t>申请人有权依法提出行政审批申请，依法进行投诉、举报、复议、诉讼等。申请人有义务保证申请材料完整、真实、准确，获批后合法合</w:t>
      </w:r>
      <w:proofErr w:type="gramStart"/>
      <w:r>
        <w:rPr>
          <w:rFonts w:ascii="Times New Roman" w:eastAsia="仿宋_GB2312" w:hAnsi="Times New Roman"/>
          <w:sz w:val="30"/>
          <w:szCs w:val="30"/>
        </w:rPr>
        <w:t>规</w:t>
      </w:r>
      <w:proofErr w:type="gramEnd"/>
      <w:r>
        <w:rPr>
          <w:rFonts w:ascii="Times New Roman" w:eastAsia="仿宋_GB2312" w:hAnsi="Times New Roman"/>
          <w:sz w:val="30"/>
          <w:szCs w:val="30"/>
        </w:rPr>
        <w:t>办理相关业务，重要信息发生变更须及时向国家外汇管理局报备，全面、及时、准确进行国际收支申报、报送相关数据信息等。</w:t>
      </w:r>
    </w:p>
    <w:p w:rsidR="009A53B8" w:rsidRDefault="009A53B8" w:rsidP="009A53B8">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sz w:val="30"/>
          <w:szCs w:val="30"/>
        </w:rPr>
        <w:t>（十五）</w:t>
      </w:r>
      <w:r w:rsidRPr="007110F7">
        <w:rPr>
          <w:rFonts w:ascii="Times New Roman" w:eastAsia="黑体" w:hAnsi="Times New Roman" w:hint="eastAsia"/>
          <w:sz w:val="30"/>
          <w:szCs w:val="30"/>
        </w:rPr>
        <w:t>咨询途径、监督和投诉、办公地址和时间</w:t>
      </w:r>
    </w:p>
    <w:p w:rsidR="009A53B8" w:rsidRDefault="009A53B8" w:rsidP="009A53B8">
      <w:pPr>
        <w:ind w:firstLineChars="200" w:firstLine="600"/>
        <w:rPr>
          <w:rFonts w:ascii="仿宋_GB2312" w:eastAsia="仿宋_GB2312"/>
          <w:b/>
          <w:sz w:val="30"/>
          <w:szCs w:val="30"/>
        </w:rPr>
      </w:pPr>
      <w:r w:rsidRPr="007E3AD1">
        <w:rPr>
          <w:rFonts w:ascii="仿宋_GB2312" w:eastAsia="仿宋_GB2312" w:hint="eastAsia"/>
          <w:b/>
          <w:sz w:val="30"/>
          <w:szCs w:val="30"/>
        </w:rPr>
        <w:t>办理时间：</w:t>
      </w:r>
    </w:p>
    <w:p w:rsidR="009A53B8" w:rsidRDefault="009A53B8" w:rsidP="009A53B8">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9A53B8" w:rsidRPr="007E3AD1" w:rsidRDefault="009A53B8" w:rsidP="009A53B8">
      <w:pPr>
        <w:ind w:firstLineChars="200" w:firstLine="600"/>
        <w:rPr>
          <w:rFonts w:ascii="仿宋_GB2312" w:eastAsia="仿宋_GB2312"/>
          <w:b/>
          <w:sz w:val="30"/>
          <w:szCs w:val="30"/>
        </w:rPr>
      </w:pPr>
      <w:r w:rsidRPr="007E3AD1">
        <w:rPr>
          <w:rFonts w:ascii="仿宋_GB2312" w:eastAsia="仿宋_GB2312" w:hint="eastAsia"/>
          <w:b/>
          <w:sz w:val="30"/>
          <w:szCs w:val="30"/>
        </w:rPr>
        <w:t>办理地点：</w:t>
      </w:r>
    </w:p>
    <w:p w:rsidR="009A53B8" w:rsidRDefault="009A53B8" w:rsidP="009A53B8">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9A53B8" w:rsidRPr="0021615A" w:rsidRDefault="009A53B8" w:rsidP="009A53B8">
      <w:pPr>
        <w:ind w:firstLineChars="200" w:firstLine="600"/>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 xml:space="preserve">022-23209129   </w:t>
      </w:r>
    </w:p>
    <w:p w:rsidR="009A53B8" w:rsidRDefault="009A53B8" w:rsidP="009A53B8">
      <w:r>
        <w:rPr>
          <w:rFonts w:ascii="仿宋_GB2312" w:eastAsia="仿宋_GB2312" w:hint="eastAsia"/>
          <w:b/>
          <w:sz w:val="30"/>
          <w:szCs w:val="30"/>
        </w:rPr>
        <w:t xml:space="preserve">    </w:t>
      </w:r>
      <w:r w:rsidRPr="00DB43DE">
        <w:rPr>
          <w:rFonts w:ascii="仿宋_GB2312" w:eastAsia="仿宋_GB2312" w:hint="eastAsia"/>
          <w:b/>
          <w:sz w:val="30"/>
          <w:szCs w:val="30"/>
        </w:rPr>
        <w:t>投诉电话：</w:t>
      </w:r>
      <w:r>
        <w:rPr>
          <w:rFonts w:ascii="仿宋_GB2312" w:eastAsia="仿宋_GB2312" w:hint="eastAsia"/>
          <w:sz w:val="30"/>
          <w:szCs w:val="30"/>
        </w:rPr>
        <w:t>022-23209321</w:t>
      </w:r>
    </w:p>
    <w:p w:rsidR="009A53B8" w:rsidRDefault="009A53B8" w:rsidP="009A53B8">
      <w:pPr>
        <w:widowControl/>
        <w:jc w:val="left"/>
      </w:pPr>
      <w:r>
        <w:br w:type="page"/>
      </w:r>
    </w:p>
    <w:p w:rsidR="009A53B8" w:rsidRDefault="009A53B8" w:rsidP="009A53B8">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lastRenderedPageBreak/>
        <w:t>附录一</w:t>
      </w:r>
    </w:p>
    <w:p w:rsidR="009A53B8" w:rsidRDefault="009A53B8" w:rsidP="009A53B8">
      <w:pPr>
        <w:ind w:right="300"/>
        <w:jc w:val="center"/>
        <w:rPr>
          <w:rFonts w:ascii="Times New Roman" w:eastAsia="黑体" w:hAnsi="Times New Roman"/>
          <w:sz w:val="30"/>
          <w:szCs w:val="30"/>
        </w:rPr>
      </w:pPr>
      <w:r>
        <w:rPr>
          <w:rFonts w:ascii="Times New Roman" w:eastAsia="黑体" w:hAnsi="Times New Roman"/>
          <w:noProof/>
          <w:sz w:val="30"/>
          <w:szCs w:val="30"/>
        </w:rPr>
        <w:pict>
          <v:group id="组合 1" o:spid="_x0000_s1026" style="position:absolute;left:0;text-align:left;margin-left:-41.25pt;margin-top:27.05pt;width:470.35pt;height:647.5pt;z-index:251660288" coordorigin="1425,1526" coordsize="9407,1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">
            <v:shapetype id="_x0000_t32" coordsize="21600,21600" o:spt="32" o:oned="t" path="m,l21600,21600e" filled="f">
              <v:path arrowok="t" fillok="f" o:connecttype="none"/>
              <o:lock v:ext="edit" shapetype="t"/>
            </v:shapetype>
            <v:shape id="AutoShape 3" o:spid="_x0000_s1027" type="#_x0000_t32" style="position:absolute;left:6601;top:11865;width:1;height: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group id="Group 4" o:spid="_x0000_s1028" style="position:absolute;left:1425;top:1526;width:9407;height:13628" coordorigin="1425,1526" coordsize="9407,13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5" o:spid="_x0000_s1029" type="#_x0000_t32" style="position:absolute;left:9019;top:12580;width:17;height: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6" o:spid="_x0000_s1030" type="#_x0000_t32" style="position:absolute;left:4049;top:12580;width:4987;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id="Group 7" o:spid="_x0000_s1031" style="position:absolute;left:1425;top:1526;width:9407;height:13628" coordorigin="1425,1526" coordsize="9407,13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8" o:spid="_x0000_s1032" style="position:absolute;left:5093;top:11586;width:2985;height: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A53B8" w:rsidRDefault="009A53B8" w:rsidP="009A53B8">
                        <w:pPr>
                          <w:jc w:val="center"/>
                        </w:pPr>
                        <w:r>
                          <w:rPr>
                            <w:rFonts w:hint="eastAsia"/>
                          </w:rPr>
                          <w:t>国家外汇管理局审核</w:t>
                        </w:r>
                      </w:p>
                    </w:txbxContent>
                  </v:textbox>
                </v:rect>
                <v:group id="Group 9" o:spid="_x0000_s1033" style="position:absolute;left:1425;top:1526;width:9407;height:13628" coordorigin="1425,1526" coordsize="9407,13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116" coordsize="21600,21600" o:spt="116" path="m3475,qx,10800,3475,21600l18125,21600qx21600,10800,18125,xe">
                    <v:stroke joinstyle="miter"/>
                    <v:path gradientshapeok="t" o:connecttype="rect" textboxrect="1018,3163,20582,18437"/>
                  </v:shapetype>
                  <v:shape id="AutoShape 10" o:spid="_x0000_s1034" type="#_x0000_t116" style="position:absolute;left:7715;top:13147;width:3117;height:1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lbcQA&#10;AADbAAAADwAAAGRycy9kb3ducmV2LnhtbESPQWvDMAyF74P9B6PBLqN1OkYZad0SAmU9FEa79i5i&#10;LQmz5WB7Tfrvp8OgN4n39N6n9XbyTl0ppj6wgcW8AEXcBNtza+D8tZu9g0oZ2aILTAZulGC7eXxY&#10;Y2nDyEe6nnKrJIRTiQa6nIdS69R05DHNw0As2neIHrOssdU24ijh3unXolhqjz1LQ4cD1R01P6df&#10;b+Dz4Oroaho/6ttlf768VS+HZWXM89NUrUBlmvLd/H+9t4Iv9PKLD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JW3EAAAA2wAAAA8AAAAAAAAAAAAAAAAAmAIAAGRycy9k&#10;b3ducmV2LnhtbFBLBQYAAAAABAAEAPUAAACJAwAAAAA=&#10;">
                    <v:textbox>
                      <w:txbxContent>
                        <w:p w:rsidR="009A53B8" w:rsidRDefault="009A53B8" w:rsidP="009A53B8">
                          <w:pPr>
                            <w:jc w:val="center"/>
                          </w:pPr>
                          <w:r>
                            <w:rPr>
                              <w:rFonts w:hint="eastAsia"/>
                            </w:rPr>
                            <w:t>依法</w:t>
                          </w:r>
                          <w:proofErr w:type="gramStart"/>
                          <w:r>
                            <w:rPr>
                              <w:rFonts w:hint="eastAsia"/>
                            </w:rPr>
                            <w:t>作出</w:t>
                          </w:r>
                          <w:proofErr w:type="gramEnd"/>
                          <w:r>
                            <w:rPr>
                              <w:rFonts w:hint="eastAsia"/>
                            </w:rPr>
                            <w:t>不予许可决定，</w:t>
                          </w:r>
                        </w:p>
                        <w:p w:rsidR="009A53B8" w:rsidRDefault="009A53B8" w:rsidP="009A53B8">
                          <w:pPr>
                            <w:jc w:val="center"/>
                          </w:pPr>
                          <w:r>
                            <w:rPr>
                              <w:rFonts w:hint="eastAsia"/>
                            </w:rPr>
                            <w:t>并送达</w:t>
                          </w:r>
                        </w:p>
                      </w:txbxContent>
                    </v:textbox>
                  </v:shape>
                  <v:shape id="AutoShape 11" o:spid="_x0000_s1035" type="#_x0000_t116" style="position:absolute;left:2070;top:14476;width:4791;height: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A9sEA&#10;AADbAAAADwAAAGRycy9kb3ducmV2LnhtbERP32vCMBB+F/Y/hBvsRWbqEBmdUUpB5oMgc/X9aM62&#10;mFxKEm397xdB2Nt9fD9vtRmtETfyoXOsYD7LQBDXTnfcKKh+t++fIEJE1mgck4I7BdisXyYrzLUb&#10;+Idux9iIFMIhRwVtjH0uZahbshhmridO3Nl5izFB30jtcUjh1siPLFtKix2nhhZ7KluqL8erVXDY&#10;m9Kbkobv8n7aVadFMd0vC6XeXsfiC0SkMf6Ln+6dTvPn8PglH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lgPbBAAAA2wAAAA8AAAAAAAAAAAAAAAAAmAIAAGRycy9kb3du&#10;cmV2LnhtbFBLBQYAAAAABAAEAPUAAACGAwAAAAA=&#10;">
                    <v:textbox>
                      <w:txbxContent>
                        <w:p w:rsidR="009A53B8" w:rsidRDefault="009A53B8" w:rsidP="009A53B8">
                          <w:pPr>
                            <w:jc w:val="center"/>
                          </w:pPr>
                          <w:r>
                            <w:rPr>
                              <w:rFonts w:hint="eastAsia"/>
                            </w:rPr>
                            <w:t>初审外汇局出具批复文件，并送达</w:t>
                          </w:r>
                        </w:p>
                      </w:txbxContent>
                    </v:textbox>
                  </v:shape>
                  <v:shape id="AutoShape 12" o:spid="_x0000_s1036" type="#_x0000_t32" style="position:absolute;left:4035;top:12580;width:0;height: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rect id="Rectangle 13" o:spid="_x0000_s1037" style="position:absolute;left:1934;top:13147;width:4666;height: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A53B8" w:rsidRDefault="009A53B8" w:rsidP="009A53B8">
                          <w:pPr>
                            <w:jc w:val="center"/>
                          </w:pPr>
                          <w:r>
                            <w:rPr>
                              <w:rFonts w:hint="eastAsia"/>
                            </w:rPr>
                            <w:t>依法予以许可，</w:t>
                          </w:r>
                        </w:p>
                        <w:p w:rsidR="009A53B8" w:rsidRDefault="009A53B8" w:rsidP="009A53B8">
                          <w:pPr>
                            <w:jc w:val="center"/>
                          </w:pPr>
                          <w:r>
                            <w:rPr>
                              <w:rFonts w:hint="eastAsia"/>
                            </w:rPr>
                            <w:t>为初审外汇局出具批复文件</w:t>
                          </w:r>
                        </w:p>
                      </w:txbxContent>
                    </v:textbox>
                  </v:rect>
                  <v:shape id="AutoShape 14" o:spid="_x0000_s1038" type="#_x0000_t32" style="position:absolute;left:4049;top:14006;width:0;height: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5" o:spid="_x0000_s1039" type="#_x0000_t32" style="position:absolute;left:6647;top:10960;width:1;height: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group id="Group 16" o:spid="_x0000_s1040" style="position:absolute;left:1425;top:1526;width:9131;height:11606" coordorigin="1425,1526" coordsize="9131,11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AutoShape 17" o:spid="_x0000_s1041" type="#_x0000_t32" style="position:absolute;left:6600;top:8677;width:1;height: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8" o:spid="_x0000_s1042" type="#_x0000_t116" style="position:absolute;left:1920;top:1526;width:3738;height: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8pa8QA&#10;AADbAAAADwAAAGRycy9kb3ducmV2LnhtbESPQWvDMAyF74P9B6PBLqN1OkYZad0SAmU9FEa79i5i&#10;LQmz5WB7Tfrvp8OgN4n39N6n9XbyTl0ppj6wgcW8AEXcBNtza+D8tZu9g0oZ2aILTAZulGC7eXxY&#10;Y2nDyEe6nnKrJIRTiQa6nIdS69R05DHNw0As2neIHrOssdU24ijh3unXolhqjz1LQ4cD1R01P6df&#10;b+Dz4Oroaho/6ttlf768VS+HZWXM89NUrUBlmvLd/H+9t4IvsPKLD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fKWvEAAAA2wAAAA8AAAAAAAAAAAAAAAAAmAIAAGRycy9k&#10;b3ducmV2LnhtbFBLBQYAAAAABAAEAPUAAACJAwAAAAA=&#10;">
                      <v:textbox>
                        <w:txbxContent>
                          <w:p w:rsidR="009A53B8" w:rsidRDefault="009A53B8" w:rsidP="009A53B8">
                            <w:pPr>
                              <w:jc w:val="center"/>
                            </w:pPr>
                            <w:r>
                              <w:rPr>
                                <w:rFonts w:hint="eastAsia"/>
                              </w:rPr>
                              <w:t>申请人提出书面申请，并提交材料</w:t>
                            </w:r>
                          </w:p>
                        </w:txbxContent>
                      </v:textbox>
                    </v:shape>
                    <v:group id="Group 19" o:spid="_x0000_s1043" style="position:absolute;left:1425;top:2261;width:9131;height:6416" coordorigin="1425,2301" coordsize="9131,6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44" type="#_x0000_t34" style="position:absolute;left:8019;top:4172;width:3790;height:1285;rotation:-90"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uHiMEAAADbAAAADwAAAGRycy9kb3ducmV2LnhtbERPS2vCQBC+C/0PyxS86aYiRVJXacUW&#10;oUh9Qa9DdppEs7MxO8b477sHwePH957OO1eplppQejbwMkxAEWfelpwbOOw/BxNQQZAtVp7JwI0C&#10;zGdPvSmm1l95S+1OchVDOKRooBCpU61DVpDDMPQ1ceT+fONQImxybRu8xnBX6VGSvGqHJceGAmta&#10;FJSddhdn4OfYSlhU5XJ9GJ9/vz66/Fs2G2P6z937GyihTh7iu3tlDYzi+vgl/gA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u4eIwQAAANsAAAAPAAAAAAAAAAAAAAAA&#10;AKECAABkcnMvZG93bnJldi54bWxQSwUGAAAAAAQABAD5AAAAjwMAAAAA&#10;" adj="45"/>
                      <v:group id="Group 21" o:spid="_x0000_s1045" style="position:absolute;left:1425;top:2301;width:9131;height:6416" coordorigin="1446,3821" coordsize="9131,6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AutoShape 22" o:spid="_x0000_s1046" type="#_x0000_t32" style="position:absolute;left:7549;top:7016;width:0;height: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type id="_x0000_t4" coordsize="21600,21600" o:spt="4" path="m10800,l,10800,10800,21600,21600,10800xe">
                          <v:stroke joinstyle="miter"/>
                          <v:path gradientshapeok="t" o:connecttype="rect" textboxrect="5400,5400,16200,16200"/>
                        </v:shapetype>
                        <v:shape id="AutoShape 23" o:spid="_x0000_s1047" type="#_x0000_t4" style="position:absolute;left:5812;top:7377;width:3480;height: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9aMMA&#10;AADbAAAADwAAAGRycy9kb3ducmV2LnhtbESPUWvCMBSF3wf7D+EKe5upD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09aMMAAADbAAAADwAAAAAAAAAAAAAAAACYAgAAZHJzL2Rv&#10;d25yZXYueG1sUEsFBgAAAAAEAAQA9QAAAIgDAAAAAA==&#10;">
                          <v:textbox>
                            <w:txbxContent>
                              <w:p w:rsidR="009A53B8" w:rsidRDefault="009A53B8" w:rsidP="009A53B8">
                                <w:pPr>
                                  <w:jc w:val="center"/>
                                </w:pPr>
                                <w:r>
                                  <w:rPr>
                                    <w:rFonts w:hint="eastAsia"/>
                                  </w:rPr>
                                  <w:t>申请人补充材料</w:t>
                                </w:r>
                              </w:p>
                            </w:txbxContent>
                          </v:textbox>
                        </v:shape>
                        <v:shape id="AutoShape 24" o:spid="_x0000_s1048" type="#_x0000_t32" style="position:absolute;left:3011;top:9967;width:121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5" o:spid="_x0000_s1049" type="#_x0000_t32" style="position:absolute;left:3011;top:6530;width:1;height: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type id="_x0000_t202" coordsize="21600,21600" o:spt="202" path="m,l,21600r21600,l21600,xe">
                          <v:stroke joinstyle="miter"/>
                          <v:path gradientshapeok="t" o:connecttype="rect"/>
                        </v:shapetype>
                        <v:shape id="Text Box 26" o:spid="_x0000_s1050" type="#_x0000_t202" style="position:absolute;left:2253;top:7824;width:508;height: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9A53B8" w:rsidRDefault="009A53B8" w:rsidP="009A53B8">
                                <w:r>
                                  <w:rPr>
                                    <w:rFonts w:hint="eastAsia"/>
                                  </w:rPr>
                                  <w:t>是</w:t>
                                </w:r>
                              </w:p>
                            </w:txbxContent>
                          </v:textbox>
                        </v:shape>
                        <v:shape id="AutoShape 27" o:spid="_x0000_s1051" type="#_x0000_t32" style="position:absolute;left:7549;top:9110;width:0;height: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Text Box 28" o:spid="_x0000_s1052" type="#_x0000_t202" style="position:absolute;left:4429;top:9110;width:2737;height: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jbwA&#10;AADbAAAADwAAAGRycy9kb3ducmV2LnhtbERPuwrCMBTdBf8hXMFFNLWDSDWKiKKrj8Xt0lzbYnPT&#10;NtFWv94MguPhvJfrzpTiRY0rLCuYTiIQxKnVBWcKrpf9eA7CeWSNpWVS8CYH61W/t8RE25ZP9Dr7&#10;TIQQdgkqyL2vEildmpNBN7EVceDutjHoA2wyqRtsQ7gpZRxFM2mw4NCQY0XbnNLH+WkU2Hb3Npbq&#10;KB7dPuaw3dSne1wrNRx0mwUIT53/i3/uo1YQ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5wCNvAAAANsAAAAPAAAAAAAAAAAAAAAAAJgCAABkcnMvZG93bnJldi54&#10;bWxQSwUGAAAAAAQABAD1AAAAgQMAAAAA&#10;" strokecolor="white">
                          <v:textbox>
                            <w:txbxContent>
                              <w:p w:rsidR="009A53B8" w:rsidRDefault="009A53B8" w:rsidP="009A53B8">
                                <w:pPr>
                                  <w:jc w:val="center"/>
                                </w:pPr>
                                <w:r>
                                  <w:rPr>
                                    <w:rFonts w:hint="eastAsia"/>
                                  </w:rPr>
                                  <w:t>材料齐全并符合受理要求</w:t>
                                </w:r>
                              </w:p>
                            </w:txbxContent>
                          </v:textbox>
                        </v:shape>
                        <v:rect id="Rectangle 29" o:spid="_x0000_s1053" style="position:absolute;left:4224;top:9718;width:5359;height: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9A53B8" w:rsidRDefault="009A53B8" w:rsidP="009A53B8">
                                <w:pPr>
                                  <w:jc w:val="center"/>
                                </w:pPr>
                                <w:r>
                                  <w:rPr>
                                    <w:rFonts w:hint="eastAsia"/>
                                  </w:rPr>
                                  <w:t>依法应予受理，出具行政审批受理单</w:t>
                                </w:r>
                              </w:p>
                              <w:p w:rsidR="009A53B8" w:rsidRDefault="009A53B8" w:rsidP="009A53B8"/>
                            </w:txbxContent>
                          </v:textbox>
                        </v:rect>
                        <v:shape id="AutoShape 30" o:spid="_x0000_s1054" type="#_x0000_t32" style="position:absolute;left:4668;top:5550;width:990;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1" o:spid="_x0000_s1055" type="#_x0000_t32" style="position:absolute;left:5658;top:4533;width:0;height: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2" o:spid="_x0000_s1056" type="#_x0000_t4" style="position:absolute;left:1446;top:4484;width:3195;height: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VXF8QA&#10;AADbAAAADwAAAGRycy9kb3ducmV2LnhtbESPwWrDMBBE74X+g9hAbo2cHkLqRA6lUAhtLnHzARtr&#10;bbm1Vo6k2s7fR4FCj8PMvGG2u8l2YiAfWscKlosMBHHldMuNgtPX+9MaRIjIGjvHpOBKAXbF48MW&#10;c+1GPtJQxkYkCIccFZgY+1zKUBmyGBauJ05e7bzFmKRvpPY4Jrjt5HOWraTFltOCwZ7eDFU/5a9V&#10;8H3uzXhYX+qsrPwgPw5+fzl+KjWfTa8bEJGm+B/+a++1gpcV3L+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lVxfEAAAA2wAAAA8AAAAAAAAAAAAAAAAAmAIAAGRycy9k&#10;b3ducmV2LnhtbFBLBQYAAAAABAAEAPUAAACJAwAAAAA=&#10;">
                          <v:textbox>
                            <w:txbxContent>
                              <w:p w:rsidR="009A53B8" w:rsidRDefault="009A53B8" w:rsidP="009A53B8">
                                <w:pPr>
                                  <w:jc w:val="center"/>
                                </w:pPr>
                                <w:r>
                                  <w:rPr>
                                    <w:rFonts w:hint="eastAsia"/>
                                  </w:rPr>
                                  <w:t>接件（</w:t>
                                </w:r>
                                <w:r>
                                  <w:rPr>
                                    <w:rFonts w:hint="eastAsia"/>
                                  </w:rPr>
                                  <w:t>5</w:t>
                                </w:r>
                                <w:r>
                                  <w:rPr>
                                    <w:rFonts w:hint="eastAsia"/>
                                  </w:rPr>
                                  <w:t>个工作日）</w:t>
                                </w:r>
                                <w:proofErr w:type="gramStart"/>
                                <w:r>
                                  <w:rPr>
                                    <w:rFonts w:hint="eastAsia"/>
                                  </w:rPr>
                                  <w:t>作出</w:t>
                                </w:r>
                                <w:proofErr w:type="gramEnd"/>
                                <w:r>
                                  <w:rPr>
                                    <w:rFonts w:hint="eastAsia"/>
                                  </w:rPr>
                                  <w:t>是否受理决定</w:t>
                                </w:r>
                              </w:p>
                            </w:txbxContent>
                          </v:textbox>
                        </v:shape>
                        <v:shape id="AutoShape 33" o:spid="_x0000_s1057" type="#_x0000_t32" style="position:absolute;left:5686;top:6453;width:564;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34" o:spid="_x0000_s1058" type="#_x0000_t32" style="position:absolute;left:5658;top:4533;width:564;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rect id="Rectangle 35" o:spid="_x0000_s1059" style="position:absolute;left:6222;top:5885;width:3190;height: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9A53B8" w:rsidRDefault="009A53B8" w:rsidP="009A53B8">
                                <w:pPr>
                                  <w:jc w:val="center"/>
                                </w:pPr>
                                <w:r>
                                  <w:rPr>
                                    <w:rFonts w:hint="eastAsia"/>
                                  </w:rPr>
                                  <w:t>材料不全或不符合法定形式的，一次性告知补正材料，</w:t>
                                </w:r>
                              </w:p>
                              <w:p w:rsidR="009A53B8" w:rsidRDefault="009A53B8" w:rsidP="009A53B8">
                                <w:pPr>
                                  <w:jc w:val="center"/>
                                </w:pPr>
                                <w:r>
                                  <w:rPr>
                                    <w:rFonts w:hint="eastAsia"/>
                                  </w:rPr>
                                  <w:t>出具行政审批补正材料通知书</w:t>
                                </w:r>
                              </w:p>
                              <w:p w:rsidR="009A53B8" w:rsidRDefault="009A53B8" w:rsidP="009A53B8"/>
                            </w:txbxContent>
                          </v:textbox>
                        </v:rect>
                        <v:shape id="AutoShape 36" o:spid="_x0000_s1060" type="#_x0000_t116" style="position:absolute;left:6282;top:3821;width:2919;height:1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LjssUA&#10;AADcAAAADwAAAGRycy9kb3ducmV2LnhtbESPQWvDMAyF74P9B6PBLqN1OkYZad0SAmU9FEa79i5i&#10;LQmz5WB7Tfrvp8OgN4n39N6n9XbyTl0ppj6wgcW8AEXcBNtza+D8tZu9g0oZ2aILTAZulGC7eXxY&#10;Y2nDyEe6nnKrJIRTiQa6nIdS69R05DHNw0As2neIHrOssdU24ijh3unXolhqjz1LQ4cD1R01P6df&#10;b+Dz4Oroaho/6ttlf768VS+HZWXM89NUrUBlmvLd/H+9t4JfCL4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QuOyxQAAANwAAAAPAAAAAAAAAAAAAAAAAJgCAABkcnMv&#10;ZG93bnJldi54bWxQSwUGAAAAAAQABAD1AAAAigMAAAAA&#10;">
                          <v:textbox>
                            <w:txbxContent>
                              <w:p w:rsidR="009A53B8" w:rsidRDefault="009A53B8" w:rsidP="009A53B8">
                                <w:pPr>
                                  <w:jc w:val="center"/>
                                </w:pPr>
                                <w:r>
                                  <w:rPr>
                                    <w:rFonts w:hint="eastAsia"/>
                                  </w:rPr>
                                  <w:t>依法不予受理的，</w:t>
                                </w:r>
                                <w:proofErr w:type="gramStart"/>
                                <w:r>
                                  <w:rPr>
                                    <w:rFonts w:hint="eastAsia"/>
                                  </w:rPr>
                                  <w:t>作出</w:t>
                                </w:r>
                                <w:proofErr w:type="gramEnd"/>
                                <w:r>
                                  <w:rPr>
                                    <w:rFonts w:hint="eastAsia"/>
                                  </w:rPr>
                                  <w:t>不予受理决定，出具不予受理行政审批申请通知书</w:t>
                                </w:r>
                              </w:p>
                              <w:p w:rsidR="009A53B8" w:rsidRDefault="009A53B8" w:rsidP="009A53B8">
                                <w:pPr>
                                  <w:jc w:val="center"/>
                                </w:pPr>
                              </w:p>
                            </w:txbxContent>
                          </v:textbox>
                        </v:shape>
                        <v:shape id="Text Box 37" o:spid="_x0000_s1061" type="#_x0000_t202" style="position:absolute;left:4834;top:4762;width:508;height: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Et8IA&#10;AADcAAAADwAAAGRycy9kb3ducmV2LnhtbERPTYvCMBC9C/sfwix401QPUqpRRHfRRRTsuvexGdti&#10;MylN1K6/3giCt3m8z5nMWlOJKzWutKxg0I9AEGdWl5wrOPx+92IQziNrrCyTgn9yMJt+dCaYaHvj&#10;PV1Tn4sQwi5BBYX3dSKlywoy6Pq2Jg7cyTYGfYBNLnWDtxBuKjmMopE0WHJoKLCmRUHZOb0YBcMt&#10;+p/0tFqN4s3xflgsd/HX30Wp7mc7H4Pw1Pq3+OVe6zA/Gs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24S3wgAAANwAAAAPAAAAAAAAAAAAAAAAAJgCAABkcnMvZG93&#10;bnJldi54bWxQSwUGAAAAAAQABAD1AAAAhwMAAAAA&#10;" strokecolor="white">
                          <v:textbox>
                            <w:txbxContent>
                              <w:p w:rsidR="009A53B8" w:rsidRDefault="009A53B8" w:rsidP="009A53B8">
                                <w:proofErr w:type="gramStart"/>
                                <w:r>
                                  <w:rPr>
                                    <w:rFonts w:hint="eastAsia"/>
                                  </w:rPr>
                                  <w:t>否</w:t>
                                </w:r>
                                <w:proofErr w:type="gramEnd"/>
                              </w:p>
                            </w:txbxContent>
                          </v:textbox>
                        </v:shape>
                        <v:shape id="Text Box 38" o:spid="_x0000_s1062" type="#_x0000_t202" style="position:absolute;left:9583;top:4841;width:823;height: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3f8EA&#10;AADcAAAADwAAAGRycy9kb3ducmV2LnhtbERPO2vDMBDeC/kP4gJdSizVQymulRBCSrIm7dLtsC62&#10;iXWyLcWP/vooUOh2H9/z8s1kGzFQ72vHGl4TBYK4cKbmUsP31+fqHYQPyAYbx6RhJg+b9eIpx8y4&#10;kU80nEMpYgj7DDVUIbSZlL6oyKJPXEscuYvrLYYI+1KaHscYbhuZKvUmLdYcGypsaVdRcT3frAY3&#10;7mfrqFPpy8+vPey23emSdlo/L6ftB4hAU/gX/7mPJs5XKTyeiR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LN3/BAAAA3AAAAA8AAAAAAAAAAAAAAAAAmAIAAGRycy9kb3du&#10;cmV2LnhtbFBLBQYAAAAABAAEAPUAAACGAwAAAAA=&#10;" strokecolor="white">
                          <v:textbox>
                            <w:txbxContent>
                              <w:p w:rsidR="009A53B8" w:rsidRDefault="009A53B8" w:rsidP="009A53B8">
                                <w:pPr>
                                  <w:jc w:val="center"/>
                                </w:pPr>
                                <w:r>
                                  <w:rPr>
                                    <w:rFonts w:hint="eastAsia"/>
                                  </w:rPr>
                                  <w:t>不能提供符合受理要求的</w:t>
                                </w:r>
                              </w:p>
                              <w:p w:rsidR="009A53B8" w:rsidRDefault="009A53B8" w:rsidP="009A53B8">
                                <w:pPr>
                                  <w:jc w:val="center"/>
                                </w:pPr>
                                <w:r>
                                  <w:rPr>
                                    <w:rFonts w:hint="eastAsia"/>
                                  </w:rPr>
                                  <w:t>材料</w:t>
                                </w:r>
                              </w:p>
                            </w:txbxContent>
                          </v:textbox>
                        </v:shape>
                        <v:shape id="AutoShape 39" o:spid="_x0000_s1063" type="#_x0000_t32" style="position:absolute;left:9231;top:4464;width:1346;height:20;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LO5cAAAADcAAAADwAAAGRycy9kb3ducmV2LnhtbERPS4vCMBC+C/sfwizsTVMXVqQaRYUF&#10;8bL4AD0OzdgGm0lpYlP//UYQvM3H95z5sre16Kj1xrGC8SgDQVw4bbhUcDr+DqcgfEDWWDsmBQ/y&#10;sFx8DOaYaxd5T90hlCKFsM9RQRVCk0vpi4os+pFriBN3da3FkGBbSt1iTOG2lt9ZNpEWDaeGChva&#10;VFTcDnerwMQ/0zXbTVzvzhevI5nHjzNKfX32qxmIQH14i1/urU7zxx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SzuXAAAAA3AAAAA8AAAAAAAAAAAAAAAAA&#10;oQIAAGRycy9kb3ducmV2LnhtbFBLBQYAAAAABAAEAPkAAACOAwAAAAA=&#10;">
                          <v:stroke endarrow="block"/>
                        </v:shape>
                      </v:group>
                    </v:group>
                    <v:shape id="AutoShape 40" o:spid="_x0000_s1064" type="#_x0000_t32" style="position:absolute;left:3011;top:2229;width:1;height:695;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5rfsEAAADcAAAADwAAAGRycy9kb3ducmV2LnhtbERP32vCMBB+F/Y/hBv4pmkH6uiMZRME&#10;8UXmBtvj0ZxtsLmUJmvqf2+EgW/38f28dTnaVgzUe+NYQT7PQBBXThuuFXx/7WavIHxA1tg6JgVX&#10;8lBuniZrLLSL/EnDKdQihbAvUEETQldI6auGLPq564gTd3a9xZBgX0vdY0zhtpUvWbaUFg2nhgY7&#10;2jZUXU5/VoGJRzN0+238OPz8eh3JXBfOKDV9Ht/fQAQaw0P8797rND9fwf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nmt+wQAAANwAAAAPAAAAAAAAAAAAAAAA&#10;AKECAABkcnMvZG93bnJldi54bWxQSwUGAAAAAAQABAD5AAAAjwMAAAAA&#10;">
                      <v:stroke endarrow="block"/>
                    </v:shape>
                    <v:shape id="AutoShape 41" o:spid="_x0000_s1065" type="#_x0000_t4" style="position:absolute;left:3450;top:8996;width:6375;height: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a90sQA&#10;AADcAAAADwAAAGRycy9kb3ducmV2LnhtbESPQW/CMAyF75P4D5GRdhspO0yoIyCEhIQ2LnT7AaYx&#10;TUfjlCRru38/HybtZus9v/d5vZ18pwaKqQ1sYLkoQBHXwbbcGPj8ODytQKWMbLELTAZ+KMF2M3tY&#10;Y2nDyGcaqtwoCeFUogGXc19qnWpHHtMi9MSiXUP0mGWNjbYRRwn3nX4uihftsWVpcNjT3lF9q769&#10;ga9L78bT6n4tqjoO+u0Uj/fzuzGP82n3CirTlP/Nf9dHK/hLoZV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mvdLEAAAA3AAAAA8AAAAAAAAAAAAAAAAAmAIAAGRycy9k&#10;b3ducmV2LnhtbFBLBQYAAAAABAAEAPUAAACJAwAAAAA=&#10;">
                      <v:textbox>
                        <w:txbxContent>
                          <w:p w:rsidR="009A53B8" w:rsidRDefault="009A53B8" w:rsidP="009A53B8">
                            <w:r>
                              <w:rPr>
                                <w:rFonts w:hint="eastAsia"/>
                              </w:rPr>
                              <w:t>申请人所在地外汇分局（</w:t>
                            </w:r>
                            <w:r>
                              <w:rPr>
                                <w:rFonts w:hint="eastAsia"/>
                              </w:rPr>
                              <w:t>外汇管理部）根据申请材料和软硬件基础设施情况，</w:t>
                            </w:r>
                            <w:proofErr w:type="gramStart"/>
                            <w:r>
                              <w:rPr>
                                <w:rFonts w:hint="eastAsia"/>
                              </w:rPr>
                              <w:t>作出</w:t>
                            </w:r>
                            <w:proofErr w:type="gramEnd"/>
                            <w:r>
                              <w:rPr>
                                <w:rFonts w:hint="eastAsia"/>
                              </w:rPr>
                              <w:t>初审意见</w:t>
                            </w:r>
                          </w:p>
                        </w:txbxContent>
                      </v:textbox>
                    </v:shape>
                    <v:shape id="Text Box 42" o:spid="_x0000_s1066" type="#_x0000_t202" style="position:absolute;left:5093;top:10960;width:812;height: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z08IA&#10;AADcAAAADwAAAGRycy9kb3ducmV2LnhtbERPTWuDQBC9B/oflinkEppVDyW1riLSkF6T9NLb4E5U&#10;6s6qu40mv75bKPQ2j/c5WbGYXlxpcp1lBfE2AkFcW91xo+DjvH/agXAeWWNvmRTcyEGRP6wyTLWd&#10;+UjXk29ECGGXooLW+yGV0tUtGXRbOxAH7mIngz7AqZF6wjmEm14mUfQsDXYcGlocqGqp/jp9GwV2&#10;frsZS2OUbD7v5lCV4/GSjEqtH5fyFYSnxf+L/9zvOsyPX+D3mXC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tjPTwgAAANwAAAAPAAAAAAAAAAAAAAAAAJgCAABkcnMvZG93&#10;bnJldi54bWxQSwUGAAAAAAQABAD1AAAAhwMAAAAA&#10;" strokecolor="white">
                      <v:textbox>
                        <w:txbxContent>
                          <w:p w:rsidR="009A53B8" w:rsidRDefault="009A53B8" w:rsidP="009A53B8">
                            <w:r>
                              <w:rPr>
                                <w:rFonts w:hint="eastAsia"/>
                              </w:rPr>
                              <w:t>同意</w:t>
                            </w:r>
                          </w:p>
                        </w:txbxContent>
                      </v:textbox>
                    </v:shape>
                    <v:shape id="Text Box 43" o:spid="_x0000_s1067" type="#_x0000_t202" style="position:absolute;left:8520;top:10848;width:1042;height: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Q88MA&#10;AADcAAAADwAAAGRycy9kb3ducmV2LnhtbESPQYvCQAyF7wv+hyGCF9GpPSxSHUVE0avuXryFTmyL&#10;nUzbGW3dX785LOwt4b2892W9HVytXtSFyrOBxTwBRZx7W3Fh4PvrOFuCChHZYu2ZDLwpwHYz+lhj&#10;Zn3PF3pdY6EkhEOGBsoYm0zrkJfkMMx9Qyza3XcOo6xdoW2HvYS7WqdJ8qkdViwNJTa0Lyl/XJ/O&#10;gO8Pb+epTdLp7ced9rv2ck9bYybjYbcCFWmI/+a/67MV/FTw5Rm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BQ88MAAADcAAAADwAAAAAAAAAAAAAAAACYAgAAZHJzL2Rv&#10;d25yZXYueG1sUEsFBgAAAAAEAAQA9QAAAIgDAAAAAA==&#10;" strokecolor="white">
                      <v:textbox>
                        <w:txbxContent>
                          <w:p w:rsidR="009A53B8" w:rsidRDefault="009A53B8" w:rsidP="009A53B8">
                            <w:r>
                              <w:rPr>
                                <w:rFonts w:hint="eastAsia"/>
                              </w:rPr>
                              <w:t>不同意</w:t>
                            </w:r>
                          </w:p>
                        </w:txbxContent>
                      </v:textbox>
                    </v:shape>
                    <v:shape id="AutoShape 44" o:spid="_x0000_s1068" type="#_x0000_t32" style="position:absolute;left:9825;top:10105;width:0;height:3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stroke endarrow="block"/>
                    </v:shape>
                  </v:group>
                </v:group>
              </v:group>
            </v:group>
          </v:group>
        </w:pict>
      </w:r>
      <w:r>
        <w:rPr>
          <w:rFonts w:ascii="Times New Roman" w:eastAsia="黑体" w:hAnsi="Times New Roman"/>
          <w:sz w:val="30"/>
          <w:szCs w:val="30"/>
        </w:rPr>
        <w:t>基本流程图</w:t>
      </w:r>
    </w:p>
    <w:p w:rsidR="009A53B8" w:rsidRDefault="009A53B8" w:rsidP="009A53B8">
      <w:pPr>
        <w:ind w:right="300"/>
        <w:jc w:val="center"/>
        <w:rPr>
          <w:rFonts w:ascii="Times New Roman" w:eastAsia="黑体" w:hAnsi="Times New Roman"/>
          <w:sz w:val="30"/>
          <w:szCs w:val="30"/>
        </w:rPr>
      </w:pPr>
    </w:p>
    <w:p w:rsidR="009A53B8" w:rsidRDefault="009A53B8" w:rsidP="009A53B8">
      <w:pPr>
        <w:ind w:right="300"/>
        <w:jc w:val="center"/>
        <w:rPr>
          <w:rFonts w:ascii="Times New Roman" w:eastAsia="黑体" w:hAnsi="Times New Roman"/>
          <w:sz w:val="30"/>
          <w:szCs w:val="30"/>
        </w:rPr>
      </w:pPr>
    </w:p>
    <w:p w:rsidR="009A53B8" w:rsidRDefault="009A53B8" w:rsidP="009A53B8">
      <w:pPr>
        <w:ind w:right="300"/>
        <w:jc w:val="center"/>
        <w:rPr>
          <w:rFonts w:ascii="Times New Roman" w:eastAsia="黑体" w:hAnsi="Times New Roman"/>
          <w:sz w:val="30"/>
          <w:szCs w:val="30"/>
        </w:rPr>
      </w:pPr>
    </w:p>
    <w:p w:rsidR="009A53B8" w:rsidRDefault="009A53B8" w:rsidP="009A53B8">
      <w:pPr>
        <w:ind w:right="300"/>
        <w:jc w:val="center"/>
        <w:rPr>
          <w:rFonts w:ascii="Times New Roman" w:eastAsia="黑体" w:hAnsi="Times New Roman"/>
          <w:sz w:val="30"/>
          <w:szCs w:val="30"/>
        </w:rPr>
      </w:pPr>
    </w:p>
    <w:p w:rsidR="009A53B8" w:rsidRDefault="009A53B8" w:rsidP="009A53B8">
      <w:pPr>
        <w:ind w:right="300"/>
        <w:jc w:val="center"/>
        <w:rPr>
          <w:rFonts w:ascii="Times New Roman" w:eastAsia="仿宋_GB2312" w:hAnsi="Times New Roman"/>
          <w:sz w:val="30"/>
          <w:szCs w:val="30"/>
        </w:rPr>
      </w:pPr>
    </w:p>
    <w:p w:rsidR="009A53B8" w:rsidRDefault="009A53B8" w:rsidP="009A53B8">
      <w:pPr>
        <w:ind w:right="300"/>
        <w:jc w:val="center"/>
        <w:rPr>
          <w:rFonts w:ascii="Times New Roman" w:eastAsia="仿宋_GB2312" w:hAnsi="Times New Roman"/>
          <w:sz w:val="30"/>
          <w:szCs w:val="30"/>
        </w:rPr>
      </w:pPr>
    </w:p>
    <w:p w:rsidR="009A53B8" w:rsidRDefault="009A53B8" w:rsidP="009A53B8">
      <w:pPr>
        <w:ind w:right="300"/>
        <w:jc w:val="center"/>
        <w:rPr>
          <w:rFonts w:ascii="Times New Roman" w:eastAsia="仿宋_GB2312" w:hAnsi="Times New Roman"/>
          <w:sz w:val="30"/>
          <w:szCs w:val="30"/>
        </w:rPr>
      </w:pPr>
    </w:p>
    <w:p w:rsidR="009A53B8" w:rsidRDefault="009A53B8" w:rsidP="009A53B8">
      <w:pPr>
        <w:ind w:right="300"/>
        <w:jc w:val="center"/>
        <w:rPr>
          <w:rFonts w:ascii="Times New Roman" w:eastAsia="仿宋_GB2312" w:hAnsi="Times New Roman"/>
          <w:sz w:val="30"/>
          <w:szCs w:val="30"/>
        </w:rPr>
      </w:pPr>
    </w:p>
    <w:p w:rsidR="009A53B8" w:rsidRDefault="009A53B8" w:rsidP="009A53B8">
      <w:pPr>
        <w:ind w:right="300"/>
        <w:jc w:val="center"/>
        <w:rPr>
          <w:rFonts w:ascii="Times New Roman" w:eastAsia="仿宋_GB2312" w:hAnsi="Times New Roman"/>
          <w:sz w:val="30"/>
          <w:szCs w:val="30"/>
        </w:rPr>
      </w:pPr>
    </w:p>
    <w:p w:rsidR="009A53B8" w:rsidRDefault="009A53B8" w:rsidP="009A53B8">
      <w:pPr>
        <w:ind w:right="300"/>
        <w:jc w:val="center"/>
        <w:rPr>
          <w:rFonts w:ascii="Times New Roman" w:eastAsia="仿宋_GB2312" w:hAnsi="Times New Roman"/>
          <w:sz w:val="30"/>
          <w:szCs w:val="30"/>
        </w:rPr>
      </w:pPr>
    </w:p>
    <w:p w:rsidR="009A53B8" w:rsidRDefault="009A53B8" w:rsidP="009A53B8">
      <w:pPr>
        <w:ind w:right="300"/>
        <w:jc w:val="center"/>
        <w:rPr>
          <w:rFonts w:ascii="Times New Roman" w:eastAsia="仿宋_GB2312" w:hAnsi="Times New Roman"/>
          <w:sz w:val="30"/>
          <w:szCs w:val="30"/>
        </w:rPr>
      </w:pPr>
    </w:p>
    <w:p w:rsidR="009A53B8" w:rsidRDefault="009A53B8" w:rsidP="009A53B8">
      <w:pPr>
        <w:ind w:right="300"/>
        <w:jc w:val="center"/>
        <w:rPr>
          <w:rFonts w:ascii="Times New Roman" w:eastAsia="仿宋_GB2312" w:hAnsi="Times New Roman"/>
          <w:sz w:val="30"/>
          <w:szCs w:val="30"/>
        </w:rPr>
      </w:pPr>
    </w:p>
    <w:p w:rsidR="009A53B8" w:rsidRDefault="009A53B8" w:rsidP="009A53B8">
      <w:pPr>
        <w:ind w:right="300"/>
        <w:jc w:val="center"/>
        <w:rPr>
          <w:rFonts w:ascii="Times New Roman" w:eastAsia="仿宋_GB2312" w:hAnsi="Times New Roman"/>
          <w:sz w:val="30"/>
          <w:szCs w:val="30"/>
        </w:rPr>
      </w:pPr>
    </w:p>
    <w:p w:rsidR="009A53B8" w:rsidRDefault="009A53B8" w:rsidP="009A53B8">
      <w:pPr>
        <w:ind w:right="300"/>
        <w:jc w:val="center"/>
        <w:rPr>
          <w:rFonts w:ascii="Times New Roman" w:eastAsia="仿宋_GB2312" w:hAnsi="Times New Roman"/>
          <w:sz w:val="30"/>
          <w:szCs w:val="30"/>
        </w:rPr>
      </w:pPr>
    </w:p>
    <w:p w:rsidR="009A53B8" w:rsidRDefault="009A53B8" w:rsidP="009A53B8">
      <w:pPr>
        <w:ind w:right="300"/>
        <w:jc w:val="center"/>
        <w:rPr>
          <w:rFonts w:ascii="Times New Roman" w:eastAsia="仿宋_GB2312" w:hAnsi="Times New Roman"/>
          <w:sz w:val="30"/>
          <w:szCs w:val="30"/>
        </w:rPr>
      </w:pPr>
    </w:p>
    <w:p w:rsidR="009A53B8" w:rsidRDefault="009A53B8" w:rsidP="009A53B8">
      <w:pPr>
        <w:ind w:right="300"/>
        <w:jc w:val="center"/>
        <w:rPr>
          <w:rFonts w:ascii="Times New Roman" w:eastAsia="仿宋_GB2312" w:hAnsi="Times New Roman"/>
          <w:sz w:val="30"/>
          <w:szCs w:val="30"/>
        </w:rPr>
      </w:pPr>
    </w:p>
    <w:p w:rsidR="009A53B8" w:rsidRDefault="009A53B8" w:rsidP="009A53B8">
      <w:pPr>
        <w:ind w:right="300"/>
        <w:jc w:val="center"/>
        <w:rPr>
          <w:rFonts w:ascii="Times New Roman" w:eastAsia="仿宋_GB2312" w:hAnsi="Times New Roman"/>
          <w:sz w:val="30"/>
          <w:szCs w:val="30"/>
        </w:rPr>
      </w:pPr>
    </w:p>
    <w:p w:rsidR="009A53B8" w:rsidRDefault="009A53B8" w:rsidP="009A53B8">
      <w:pPr>
        <w:ind w:right="300"/>
        <w:jc w:val="center"/>
        <w:rPr>
          <w:rFonts w:ascii="Times New Roman" w:eastAsia="仿宋_GB2312" w:hAnsi="Times New Roman"/>
          <w:sz w:val="30"/>
          <w:szCs w:val="30"/>
        </w:rPr>
      </w:pPr>
    </w:p>
    <w:p w:rsidR="009A53B8" w:rsidRDefault="009A53B8" w:rsidP="009A53B8">
      <w:pPr>
        <w:ind w:right="300"/>
        <w:jc w:val="center"/>
        <w:rPr>
          <w:rFonts w:ascii="Times New Roman" w:eastAsia="仿宋_GB2312" w:hAnsi="Times New Roman"/>
          <w:sz w:val="30"/>
          <w:szCs w:val="30"/>
        </w:rPr>
      </w:pPr>
    </w:p>
    <w:p w:rsidR="009A53B8" w:rsidRDefault="009A53B8" w:rsidP="009A53B8">
      <w:pPr>
        <w:ind w:right="300"/>
        <w:jc w:val="center"/>
        <w:rPr>
          <w:rFonts w:ascii="Times New Roman" w:eastAsia="仿宋_GB2312" w:hAnsi="Times New Roman"/>
          <w:sz w:val="30"/>
          <w:szCs w:val="30"/>
        </w:rPr>
      </w:pPr>
    </w:p>
    <w:p w:rsidR="009A53B8" w:rsidRDefault="009A53B8" w:rsidP="009A53B8">
      <w:pPr>
        <w:widowControl/>
        <w:jc w:val="left"/>
        <w:rPr>
          <w:rFonts w:ascii="Times New Roman" w:eastAsia="仿宋_GB2312" w:hAnsi="Times New Roman"/>
          <w:sz w:val="30"/>
          <w:szCs w:val="30"/>
        </w:rPr>
      </w:pPr>
      <w:r>
        <w:rPr>
          <w:rFonts w:ascii="Times New Roman" w:eastAsia="仿宋_GB2312" w:hAnsi="Times New Roman"/>
          <w:sz w:val="30"/>
          <w:szCs w:val="30"/>
        </w:rPr>
        <w:lastRenderedPageBreak/>
        <w:t>附录二</w:t>
      </w:r>
      <w:r>
        <w:rPr>
          <w:rFonts w:ascii="Times New Roman" w:eastAsia="仿宋_GB2312" w:hAnsi="Times New Roman"/>
          <w:sz w:val="30"/>
          <w:szCs w:val="30"/>
        </w:rPr>
        <w:t xml:space="preserve">           </w:t>
      </w:r>
    </w:p>
    <w:p w:rsidR="009A53B8" w:rsidRDefault="009A53B8" w:rsidP="009A53B8">
      <w:pPr>
        <w:widowControl/>
        <w:jc w:val="center"/>
        <w:rPr>
          <w:rFonts w:ascii="Times New Roman" w:eastAsia="黑体" w:hAnsi="Times New Roman"/>
          <w:sz w:val="30"/>
          <w:szCs w:val="30"/>
        </w:rPr>
      </w:pPr>
      <w:r>
        <w:rPr>
          <w:rFonts w:ascii="Times New Roman" w:eastAsia="黑体" w:hAnsi="黑体"/>
          <w:sz w:val="30"/>
          <w:szCs w:val="30"/>
        </w:rPr>
        <w:t>常见问题</w:t>
      </w:r>
    </w:p>
    <w:p w:rsidR="009A53B8" w:rsidRDefault="009A53B8" w:rsidP="009A53B8">
      <w:pPr>
        <w:widowControl/>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问：国家外汇管理局收到机构完整的申请材料后，委托所在地外汇局对机构相关软硬件设施进行实地检查，在相关要求和设施符合标准后，于多少个工作日内做出结售汇业务资格许可，并核定其结售汇综合头寸？</w:t>
      </w:r>
    </w:p>
    <w:p w:rsidR="009A53B8" w:rsidRDefault="009A53B8" w:rsidP="009A53B8">
      <w:pPr>
        <w:widowControl/>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答：国家外汇管理局收到机构完整的申请材料后，委托所在地外汇局对机构相关软硬件设施进行实地检查，在相关要求和设施符合标准后，于</w:t>
      </w:r>
      <w:r>
        <w:rPr>
          <w:rFonts w:ascii="Times New Roman" w:eastAsia="仿宋_GB2312" w:hAnsi="Times New Roman"/>
          <w:kern w:val="0"/>
          <w:sz w:val="30"/>
          <w:szCs w:val="30"/>
        </w:rPr>
        <w:t>20</w:t>
      </w:r>
      <w:r>
        <w:rPr>
          <w:rFonts w:ascii="Times New Roman" w:eastAsia="仿宋_GB2312" w:hAnsi="Times New Roman"/>
          <w:kern w:val="0"/>
          <w:sz w:val="30"/>
          <w:szCs w:val="30"/>
        </w:rPr>
        <w:t>个工作日内做出结售汇业务资格许可，并核定其结售汇综合头寸。</w:t>
      </w:r>
    </w:p>
    <w:p w:rsidR="009A53B8" w:rsidRPr="00200928" w:rsidRDefault="009A53B8" w:rsidP="009A53B8"/>
    <w:p w:rsidR="00B93929" w:rsidRDefault="00B93929"/>
    <w:sectPr w:rsidR="00B93929" w:rsidSect="00B939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1D" w:rsidRDefault="0021775E">
    <w:pPr>
      <w:pStyle w:val="a3"/>
      <w:jc w:val="center"/>
    </w:pPr>
    <w:r>
      <w:fldChar w:fldCharType="begin"/>
    </w:r>
    <w:r>
      <w:instrText xml:space="preserve"> PAGE   \* MERGEFORMAT </w:instrText>
    </w:r>
    <w:r>
      <w:fldChar w:fldCharType="separate"/>
    </w:r>
    <w:r w:rsidR="009A53B8" w:rsidRPr="009A53B8">
      <w:rPr>
        <w:noProof/>
        <w:lang w:val="zh-CN"/>
      </w:rPr>
      <w:t>2</w:t>
    </w:r>
    <w:r>
      <w:fldChar w:fldCharType="end"/>
    </w:r>
  </w:p>
  <w:p w:rsidR="00F4501D" w:rsidRDefault="0021775E">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53B8"/>
    <w:rsid w:val="0021775E"/>
    <w:rsid w:val="009A53B8"/>
    <w:rsid w:val="00B939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4"/>
        <o:r id="V:Rule2" type="connector" idref="#AutoShape 24"/>
        <o:r id="V:Rule3" type="connector" idref="#AutoShape 6"/>
        <o:r id="V:Rule4" type="connector" idref="#AutoShape 27"/>
        <o:r id="V:Rule5" type="connector" idref="#AutoShape 25"/>
        <o:r id="V:Rule6" type="connector" idref="#AutoShape 30"/>
        <o:r id="V:Rule7" type="connector" idref="#AutoShape 15"/>
        <o:r id="V:Rule8" type="connector" idref="#AutoShape 14"/>
        <o:r id="V:Rule9" type="connector" idref="#AutoShape 3"/>
        <o:r id="V:Rule10" type="connector" idref="#AutoShape 5"/>
        <o:r id="V:Rule11" type="connector" idref="#AutoShape 34"/>
        <o:r id="V:Rule12" type="connector" idref="#AutoShape 12"/>
        <o:r id="V:Rule13" type="connector" idref="#AutoShape 22"/>
        <o:r id="V:Rule14" type="connector" idref="#AutoShape 39"/>
        <o:r id="V:Rule15" type="connector" idref="#AutoShape 17"/>
        <o:r id="V:Rule16" type="connector" idref="#AutoShape 40"/>
        <o:r id="V:Rule17" type="connector" idref="#AutoShape 31"/>
        <o:r id="V:Rule18" type="connector" idref="#AutoShape 20"/>
        <o:r id="V:Rule19" type="connector" idref="#AutoShape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3B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A53B8"/>
    <w:pPr>
      <w:tabs>
        <w:tab w:val="center" w:pos="4153"/>
        <w:tab w:val="right" w:pos="8306"/>
      </w:tabs>
      <w:snapToGrid w:val="0"/>
      <w:jc w:val="left"/>
    </w:pPr>
    <w:rPr>
      <w:sz w:val="18"/>
      <w:szCs w:val="18"/>
    </w:rPr>
  </w:style>
  <w:style w:type="character" w:customStyle="1" w:styleId="Char">
    <w:name w:val="页脚 Char"/>
    <w:basedOn w:val="a0"/>
    <w:link w:val="a3"/>
    <w:uiPriority w:val="99"/>
    <w:rsid w:val="009A53B8"/>
    <w:rPr>
      <w:rFonts w:ascii="Calibri" w:eastAsia="宋体" w:hAnsi="Calibri" w:cs="Times New Roman"/>
      <w:sz w:val="18"/>
      <w:szCs w:val="18"/>
    </w:rPr>
  </w:style>
  <w:style w:type="paragraph" w:styleId="a4">
    <w:name w:val="Balloon Text"/>
    <w:basedOn w:val="a"/>
    <w:link w:val="Char0"/>
    <w:uiPriority w:val="99"/>
    <w:semiHidden/>
    <w:unhideWhenUsed/>
    <w:rsid w:val="009A53B8"/>
    <w:rPr>
      <w:sz w:val="18"/>
      <w:szCs w:val="18"/>
    </w:rPr>
  </w:style>
  <w:style w:type="character" w:customStyle="1" w:styleId="Char0">
    <w:name w:val="批注框文本 Char"/>
    <w:basedOn w:val="a0"/>
    <w:link w:val="a4"/>
    <w:uiPriority w:val="99"/>
    <w:semiHidden/>
    <w:rsid w:val="009A53B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刘泽阳</dc:creator>
  <cp:lastModifiedBy>刘泽阳</cp:lastModifiedBy>
  <cp:revision>1</cp:revision>
  <dcterms:created xsi:type="dcterms:W3CDTF">2021-11-09T06:17:00Z</dcterms:created>
  <dcterms:modified xsi:type="dcterms:W3CDTF">2021-11-09T06:19:00Z</dcterms:modified>
</cp:coreProperties>
</file>