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1D" w:rsidRPr="00CD70F0" w:rsidRDefault="00F4501D" w:rsidP="00F4501D">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sidR="005D4FA9">
        <w:rPr>
          <w:rFonts w:ascii="黑体" w:eastAsia="黑体"/>
          <w:sz w:val="48"/>
          <w:szCs w:val="48"/>
        </w:rPr>
        <w:t>5</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52"/>
          <w:szCs w:val="52"/>
        </w:rPr>
      </w:pPr>
    </w:p>
    <w:p w:rsidR="00F4501D" w:rsidRPr="00CD70F0" w:rsidRDefault="00F4501D" w:rsidP="005D4FA9">
      <w:pPr>
        <w:ind w:right="300"/>
        <w:jc w:val="center"/>
        <w:rPr>
          <w:rFonts w:ascii="黑体" w:eastAsia="黑体"/>
          <w:sz w:val="52"/>
          <w:szCs w:val="52"/>
        </w:rPr>
      </w:pPr>
      <w:r w:rsidRPr="00CD70F0">
        <w:rPr>
          <w:rFonts w:ascii="黑体" w:eastAsia="黑体" w:hint="eastAsia"/>
          <w:sz w:val="52"/>
          <w:szCs w:val="52"/>
        </w:rPr>
        <w:t>“</w:t>
      </w:r>
      <w:r w:rsidR="005D4FA9" w:rsidRPr="005D4FA9">
        <w:rPr>
          <w:rFonts w:ascii="黑体" w:eastAsia="黑体" w:hint="eastAsia"/>
          <w:sz w:val="52"/>
          <w:szCs w:val="52"/>
        </w:rPr>
        <w:t>金融机构外汇与人民币资产不匹配的购汇、结汇审批</w:t>
      </w:r>
      <w:r w:rsidRPr="00CD70F0">
        <w:rPr>
          <w:rFonts w:ascii="黑体" w:eastAsia="黑体" w:hint="eastAsia"/>
          <w:sz w:val="52"/>
          <w:szCs w:val="52"/>
        </w:rPr>
        <w:t>”</w:t>
      </w:r>
    </w:p>
    <w:p w:rsidR="00F4501D" w:rsidRPr="00CD70F0" w:rsidRDefault="00F4501D" w:rsidP="00F4501D">
      <w:pPr>
        <w:ind w:right="300"/>
        <w:jc w:val="center"/>
        <w:rPr>
          <w:rFonts w:ascii="黑体" w:eastAsia="黑体"/>
          <w:sz w:val="52"/>
          <w:szCs w:val="52"/>
        </w:rPr>
      </w:pPr>
      <w:r w:rsidRPr="00CD70F0">
        <w:rPr>
          <w:rFonts w:ascii="黑体" w:eastAsia="黑体" w:hint="eastAsia"/>
          <w:sz w:val="52"/>
          <w:szCs w:val="52"/>
        </w:rPr>
        <w:t>行政审批服务指南</w:t>
      </w: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F4501D" w:rsidRPr="00CD70F0" w:rsidRDefault="00F4501D" w:rsidP="00F4501D">
      <w:pPr>
        <w:ind w:right="300"/>
        <w:rPr>
          <w:rFonts w:ascii="仿宋_GB2312" w:eastAsia="仿宋_GB2312"/>
          <w:sz w:val="30"/>
          <w:szCs w:val="30"/>
        </w:rPr>
      </w:pPr>
    </w:p>
    <w:p w:rsidR="00F4501D" w:rsidRPr="00CD70F0" w:rsidRDefault="00F4501D" w:rsidP="00F4501D">
      <w:pPr>
        <w:ind w:right="300"/>
        <w:rPr>
          <w:rFonts w:ascii="仿宋_GB2312" w:eastAsia="仿宋_GB2312"/>
          <w:sz w:val="30"/>
          <w:szCs w:val="30"/>
        </w:rPr>
        <w:sectPr w:rsidR="00F4501D" w:rsidRPr="00CD70F0">
          <w:footerReference w:type="default" r:id="rId8"/>
          <w:pgSz w:w="11906" w:h="16838"/>
          <w:pgMar w:top="1440" w:right="1800" w:bottom="1440" w:left="1800" w:header="851" w:footer="992" w:gutter="0"/>
          <w:cols w:space="720"/>
          <w:docGrid w:type="lines" w:linePitch="312"/>
        </w:sectPr>
      </w:pP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lastRenderedPageBreak/>
        <w:t>一、项目信息</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项目名称：金融机构外汇与人民币资产不匹配的购汇、结汇审批；</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项目编号：</w:t>
      </w:r>
      <w:r w:rsidRPr="005D4FA9">
        <w:rPr>
          <w:rFonts w:ascii="仿宋_GB2312" w:eastAsia="仿宋_GB2312"/>
          <w:sz w:val="30"/>
          <w:szCs w:val="30"/>
        </w:rPr>
        <w:t>57015</w:t>
      </w:r>
      <w:r w:rsidRPr="005D4FA9">
        <w:rPr>
          <w:rFonts w:ascii="仿宋_GB2312" w:eastAsia="仿宋_GB2312" w:hint="eastAsia"/>
          <w:sz w:val="30"/>
          <w:szCs w:val="30"/>
        </w:rPr>
        <w:t>；</w:t>
      </w:r>
    </w:p>
    <w:p w:rsidR="00F4501D"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审批类别：行政许可</w:t>
      </w:r>
      <w:r w:rsidR="00F4501D" w:rsidRPr="00F4501D">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二、适用范围</w:t>
      </w:r>
    </w:p>
    <w:p w:rsidR="00F4501D" w:rsidRPr="00CD70F0"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本指南适用于“银行资本金（或营运资金）本外币转换核准”的申请和办</w:t>
      </w:r>
      <w:r>
        <w:rPr>
          <w:rFonts w:ascii="仿宋_GB2312" w:eastAsia="仿宋_GB2312" w:hint="eastAsia"/>
          <w:sz w:val="30"/>
          <w:szCs w:val="30"/>
        </w:rPr>
        <w:t>理</w:t>
      </w:r>
      <w:r w:rsidR="00F4501D" w:rsidRPr="00CD70F0">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三、设定依据</w:t>
      </w:r>
    </w:p>
    <w:p w:rsidR="00F4501D" w:rsidRPr="00CD70F0" w:rsidRDefault="005D4FA9" w:rsidP="005D4FA9">
      <w:pPr>
        <w:ind w:right="-58" w:firstLine="585"/>
        <w:rPr>
          <w:rFonts w:ascii="仿宋_GB2312" w:eastAsia="仿宋_GB2312" w:hAnsi="Times New Roman"/>
          <w:sz w:val="30"/>
          <w:szCs w:val="30"/>
        </w:rPr>
      </w:pPr>
      <w:r w:rsidRPr="005D4FA9">
        <w:rPr>
          <w:rFonts w:ascii="仿宋_GB2312" w:eastAsia="仿宋_GB2312" w:hAnsi="Times New Roman" w:hint="eastAsia"/>
          <w:sz w:val="30"/>
          <w:szCs w:val="30"/>
        </w:rPr>
        <w:t>《中华人民共和国外汇管理条例》（国务院令第</w:t>
      </w:r>
      <w:r w:rsidRPr="005D4FA9">
        <w:rPr>
          <w:rFonts w:ascii="仿宋_GB2312" w:eastAsia="仿宋_GB2312" w:hAnsi="Times New Roman"/>
          <w:sz w:val="30"/>
          <w:szCs w:val="30"/>
        </w:rPr>
        <w:t xml:space="preserve">532 </w:t>
      </w:r>
      <w:r w:rsidRPr="005D4FA9">
        <w:rPr>
          <w:rFonts w:ascii="仿宋_GB2312" w:eastAsia="仿宋_GB2312" w:hAnsi="Times New Roman" w:hint="eastAsia"/>
          <w:sz w:val="30"/>
          <w:szCs w:val="30"/>
        </w:rPr>
        <w:t>号）第二十六条：“金融机构的资本金、利润以及因本外币资产不匹配需要进行人民币与外币间转换的，应当经外汇管理机关批准”。</w:t>
      </w:r>
    </w:p>
    <w:p w:rsidR="005D4FA9" w:rsidRPr="005D4FA9" w:rsidRDefault="00F4501D" w:rsidP="005D4FA9">
      <w:pPr>
        <w:ind w:right="-58"/>
        <w:rPr>
          <w:rFonts w:ascii="黑体" w:eastAsia="黑体"/>
          <w:sz w:val="30"/>
          <w:szCs w:val="30"/>
        </w:rPr>
      </w:pPr>
      <w:r w:rsidRPr="00CD70F0">
        <w:rPr>
          <w:rFonts w:ascii="黑体" w:eastAsia="黑体" w:hint="eastAsia"/>
          <w:sz w:val="30"/>
          <w:szCs w:val="30"/>
        </w:rPr>
        <w:t xml:space="preserve">    四、</w:t>
      </w:r>
      <w:r w:rsidR="005D4FA9" w:rsidRPr="005D4FA9">
        <w:rPr>
          <w:rFonts w:ascii="黑体" w:eastAsia="黑体" w:hint="eastAsia"/>
          <w:sz w:val="30"/>
          <w:szCs w:val="30"/>
        </w:rPr>
        <w:t>非银行金融机构（不含保险公司）资本金（或营运资金）</w:t>
      </w:r>
    </w:p>
    <w:p w:rsidR="00F4501D" w:rsidRPr="00CD70F0" w:rsidRDefault="005D4FA9" w:rsidP="005D4FA9">
      <w:pPr>
        <w:ind w:right="-58"/>
        <w:rPr>
          <w:rFonts w:ascii="黑体" w:eastAsia="黑体"/>
          <w:sz w:val="30"/>
          <w:szCs w:val="30"/>
        </w:rPr>
      </w:pPr>
      <w:r w:rsidRPr="005D4FA9">
        <w:rPr>
          <w:rFonts w:ascii="黑体" w:eastAsia="黑体" w:hint="eastAsia"/>
          <w:sz w:val="30"/>
          <w:szCs w:val="30"/>
        </w:rPr>
        <w:t>本外币转换管理</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（一）办理依据</w:t>
      </w:r>
    </w:p>
    <w:p w:rsidR="005D4FA9" w:rsidRPr="005D4FA9" w:rsidRDefault="005D4FA9" w:rsidP="005D4FA9">
      <w:pPr>
        <w:ind w:right="-58" w:firstLineChars="200" w:firstLine="600"/>
        <w:rPr>
          <w:rFonts w:ascii="仿宋_GB2312" w:eastAsia="仿宋_GB2312"/>
          <w:sz w:val="30"/>
          <w:szCs w:val="30"/>
        </w:rPr>
      </w:pPr>
      <w:r w:rsidRPr="005D4FA9">
        <w:rPr>
          <w:rFonts w:ascii="仿宋_GB2312" w:eastAsia="仿宋_GB2312" w:hint="eastAsia"/>
          <w:sz w:val="30"/>
          <w:szCs w:val="30"/>
        </w:rPr>
        <w:t>1.《中华人民共和国外汇管理条例》（国务院令第532 号）。</w:t>
      </w:r>
    </w:p>
    <w:p w:rsidR="005D4FA9" w:rsidRPr="005D4FA9" w:rsidRDefault="005D4FA9" w:rsidP="005D4FA9">
      <w:pPr>
        <w:ind w:right="-58" w:firstLineChars="200" w:firstLine="600"/>
        <w:rPr>
          <w:rFonts w:ascii="仿宋_GB2312" w:eastAsia="仿宋_GB2312"/>
          <w:sz w:val="30"/>
          <w:szCs w:val="30"/>
        </w:rPr>
      </w:pPr>
      <w:r w:rsidRPr="005D4FA9">
        <w:rPr>
          <w:rFonts w:ascii="仿宋_GB2312" w:eastAsia="仿宋_GB2312" w:hint="eastAsia"/>
          <w:sz w:val="30"/>
          <w:szCs w:val="30"/>
        </w:rPr>
        <w:t>2.《国家外汇管理局关于下放部分资本项目业务审批权限有关问题的通知》（汇发〔2005〕63 号）。</w:t>
      </w:r>
    </w:p>
    <w:p w:rsidR="005D4FA9" w:rsidRPr="005D4FA9" w:rsidRDefault="005D4FA9" w:rsidP="005D4FA9">
      <w:pPr>
        <w:ind w:right="-58" w:firstLineChars="200" w:firstLine="600"/>
        <w:rPr>
          <w:rFonts w:ascii="仿宋_GB2312" w:eastAsia="仿宋_GB2312"/>
          <w:sz w:val="30"/>
          <w:szCs w:val="30"/>
        </w:rPr>
      </w:pPr>
      <w:r w:rsidRPr="005D4FA9">
        <w:rPr>
          <w:rFonts w:ascii="仿宋_GB2312" w:eastAsia="仿宋_GB2312" w:hint="eastAsia"/>
          <w:sz w:val="30"/>
          <w:szCs w:val="30"/>
        </w:rPr>
        <w:t>3.《国家外汇管理局关于印发〈银行办理结售汇业务管理办法实施细则〉的通知》（汇发〔2014〕53 号）。</w:t>
      </w:r>
    </w:p>
    <w:p w:rsidR="005D4FA9" w:rsidRPr="005D4FA9" w:rsidRDefault="005D4FA9" w:rsidP="005D4FA9">
      <w:pPr>
        <w:ind w:right="-58" w:firstLineChars="200" w:firstLine="600"/>
        <w:rPr>
          <w:rFonts w:ascii="仿宋_GB2312" w:eastAsia="仿宋_GB2312"/>
          <w:sz w:val="30"/>
          <w:szCs w:val="30"/>
        </w:rPr>
      </w:pPr>
      <w:r w:rsidRPr="005D4FA9">
        <w:rPr>
          <w:rFonts w:ascii="仿宋_GB2312" w:eastAsia="仿宋_GB2312" w:hint="eastAsia"/>
          <w:sz w:val="30"/>
          <w:szCs w:val="30"/>
        </w:rPr>
        <w:t>4.《国家外汇管理局关于印发〈保险业务外汇管理指引〉的通知》（汇发〔2015〕6 号）。</w:t>
      </w:r>
    </w:p>
    <w:p w:rsidR="00F4501D" w:rsidRPr="00CD70F0" w:rsidRDefault="005D4FA9" w:rsidP="005D4FA9">
      <w:pPr>
        <w:ind w:right="-58" w:firstLineChars="200" w:firstLine="600"/>
        <w:rPr>
          <w:rFonts w:ascii="仿宋_GB2312" w:eastAsia="仿宋_GB2312" w:hAnsi="Times New Roman"/>
          <w:sz w:val="30"/>
          <w:szCs w:val="30"/>
        </w:rPr>
      </w:pPr>
      <w:r w:rsidRPr="005D4FA9">
        <w:rPr>
          <w:rFonts w:ascii="仿宋_GB2312" w:eastAsia="仿宋_GB2312" w:hint="eastAsia"/>
          <w:sz w:val="30"/>
          <w:szCs w:val="30"/>
        </w:rPr>
        <w:lastRenderedPageBreak/>
        <w:t>5.其他相关法规</w:t>
      </w:r>
      <w:r w:rsidR="00F4501D" w:rsidRPr="00F4501D">
        <w:rPr>
          <w:rFonts w:ascii="仿宋_GB2312" w:eastAsia="仿宋_GB2312" w:hint="eastAsia"/>
          <w:sz w:val="30"/>
          <w:szCs w:val="30"/>
        </w:rPr>
        <w:t>。</w:t>
      </w:r>
    </w:p>
    <w:p w:rsidR="00F4501D" w:rsidRPr="00CD70F0" w:rsidRDefault="00F4501D" w:rsidP="00F4501D">
      <w:pPr>
        <w:ind w:right="-58" w:firstLineChars="200" w:firstLine="600"/>
        <w:rPr>
          <w:rFonts w:ascii="黑体" w:eastAsia="黑体"/>
          <w:sz w:val="30"/>
          <w:szCs w:val="30"/>
        </w:rPr>
      </w:pPr>
      <w:r w:rsidRPr="00CD70F0">
        <w:rPr>
          <w:rFonts w:ascii="黑体" w:eastAsia="黑体" w:hint="eastAsia"/>
          <w:sz w:val="30"/>
          <w:szCs w:val="30"/>
        </w:rPr>
        <w:t>（二）受理机构</w:t>
      </w:r>
    </w:p>
    <w:p w:rsidR="00F4501D" w:rsidRPr="00CD70F0" w:rsidRDefault="00F4501D" w:rsidP="00F4501D">
      <w:pPr>
        <w:ind w:right="-58"/>
        <w:rPr>
          <w:rFonts w:ascii="仿宋_GB2312" w:eastAsia="仿宋_GB2312"/>
          <w:sz w:val="30"/>
          <w:szCs w:val="30"/>
        </w:rPr>
      </w:pPr>
      <w:r>
        <w:rPr>
          <w:rFonts w:ascii="仿宋_GB2312" w:eastAsia="仿宋_GB2312" w:hint="eastAsia"/>
          <w:sz w:val="30"/>
          <w:szCs w:val="30"/>
        </w:rPr>
        <w:t>申请人所在地外汇局</w:t>
      </w:r>
      <w:r w:rsidRPr="00F4501D">
        <w:rPr>
          <w:rFonts w:ascii="仿宋_GB2312" w:eastAsia="仿宋_GB2312" w:hint="eastAsia"/>
          <w:sz w:val="30"/>
          <w:szCs w:val="30"/>
        </w:rPr>
        <w:t>。</w:t>
      </w:r>
    </w:p>
    <w:p w:rsidR="00F4501D" w:rsidRPr="00CD70F0" w:rsidRDefault="00F4501D" w:rsidP="00F4501D">
      <w:pPr>
        <w:ind w:right="-58"/>
        <w:rPr>
          <w:rFonts w:ascii="黑体" w:eastAsia="黑体"/>
          <w:sz w:val="30"/>
          <w:szCs w:val="30"/>
        </w:rPr>
      </w:pPr>
      <w:r w:rsidRPr="00CD70F0">
        <w:rPr>
          <w:rFonts w:ascii="黑体" w:eastAsia="黑体" w:hint="eastAsia"/>
          <w:sz w:val="30"/>
          <w:szCs w:val="30"/>
        </w:rPr>
        <w:t xml:space="preserve">    （三）决定机构</w:t>
      </w:r>
    </w:p>
    <w:p w:rsidR="00F4501D" w:rsidRDefault="00F4501D" w:rsidP="00F4501D">
      <w:pPr>
        <w:ind w:right="-58"/>
        <w:rPr>
          <w:rFonts w:ascii="仿宋_GB2312" w:eastAsia="仿宋_GB2312"/>
          <w:sz w:val="30"/>
          <w:szCs w:val="30"/>
        </w:rPr>
      </w:pPr>
      <w:r>
        <w:rPr>
          <w:rFonts w:ascii="仿宋_GB2312" w:eastAsia="仿宋_GB2312" w:hint="eastAsia"/>
          <w:sz w:val="30"/>
          <w:szCs w:val="30"/>
        </w:rPr>
        <w:t>申请人所在地外汇局</w:t>
      </w:r>
      <w:r w:rsidRPr="00F4501D">
        <w:rPr>
          <w:rFonts w:ascii="仿宋_GB2312" w:eastAsia="仿宋_GB2312" w:hint="eastAsia"/>
          <w:sz w:val="30"/>
          <w:szCs w:val="30"/>
        </w:rPr>
        <w:t>。</w:t>
      </w:r>
    </w:p>
    <w:p w:rsidR="00F4501D" w:rsidRPr="00F4501D" w:rsidRDefault="00F4501D" w:rsidP="00F4501D">
      <w:pPr>
        <w:ind w:right="-58"/>
        <w:rPr>
          <w:rFonts w:ascii="黑体" w:eastAsia="黑体"/>
          <w:sz w:val="30"/>
          <w:szCs w:val="30"/>
        </w:rPr>
      </w:pPr>
      <w:r w:rsidRPr="00CD70F0">
        <w:rPr>
          <w:rFonts w:ascii="黑体" w:eastAsia="黑体" w:hint="eastAsia"/>
          <w:sz w:val="30"/>
          <w:szCs w:val="30"/>
        </w:rPr>
        <w:t xml:space="preserve">    （四）审批数量</w:t>
      </w:r>
    </w:p>
    <w:p w:rsidR="00F4501D" w:rsidRPr="00CD70F0" w:rsidRDefault="00F4501D" w:rsidP="00F4501D">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F4501D" w:rsidRPr="00CD70F0" w:rsidRDefault="00F4501D" w:rsidP="00F4501D">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5D4FA9" w:rsidRPr="005D4FA9" w:rsidRDefault="00F4501D" w:rsidP="005D4FA9">
      <w:pPr>
        <w:widowControl/>
        <w:ind w:right="-58" w:firstLineChars="200" w:firstLine="600"/>
        <w:rPr>
          <w:rFonts w:ascii="仿宋_GB2312" w:eastAsia="仿宋_GB2312" w:hAnsi="Times New Roman"/>
          <w:sz w:val="30"/>
          <w:szCs w:val="30"/>
        </w:rPr>
      </w:pPr>
      <w:r w:rsidRPr="00F4501D">
        <w:rPr>
          <w:rFonts w:ascii="仿宋_GB2312" w:eastAsia="仿宋_GB2312" w:hAnsi="Times New Roman"/>
          <w:sz w:val="30"/>
          <w:szCs w:val="30"/>
        </w:rPr>
        <w:t>1</w:t>
      </w:r>
      <w:r w:rsidR="005D4FA9" w:rsidRPr="005D4FA9">
        <w:rPr>
          <w:rFonts w:ascii="仿宋_GB2312" w:eastAsia="仿宋_GB2312" w:hAnsi="Times New Roman"/>
          <w:sz w:val="30"/>
          <w:szCs w:val="30"/>
        </w:rPr>
        <w:t>.</w:t>
      </w:r>
      <w:r w:rsidR="005D4FA9" w:rsidRPr="005D4FA9">
        <w:rPr>
          <w:rFonts w:ascii="仿宋_GB2312" w:eastAsia="仿宋_GB2312" w:hAnsi="Times New Roman" w:hint="eastAsia"/>
          <w:sz w:val="30"/>
          <w:szCs w:val="30"/>
        </w:rPr>
        <w:t>非银行金融机构申请本外币转换金额应与其开展的外汇业务规模相匹配。</w:t>
      </w:r>
    </w:p>
    <w:p w:rsidR="005D4FA9" w:rsidRPr="005D4FA9" w:rsidRDefault="005D4FA9" w:rsidP="005D4FA9">
      <w:pPr>
        <w:widowControl/>
        <w:ind w:right="-58" w:firstLineChars="200" w:firstLine="600"/>
        <w:rPr>
          <w:rFonts w:ascii="仿宋_GB2312" w:eastAsia="仿宋_GB2312" w:hAnsi="Times New Roman"/>
          <w:sz w:val="30"/>
          <w:szCs w:val="30"/>
        </w:rPr>
      </w:pPr>
      <w:r w:rsidRPr="005D4FA9">
        <w:rPr>
          <w:rFonts w:ascii="仿宋_GB2312" w:eastAsia="仿宋_GB2312" w:hAnsi="Times New Roman"/>
          <w:sz w:val="30"/>
          <w:szCs w:val="30"/>
        </w:rPr>
        <w:t>2.</w:t>
      </w:r>
      <w:r w:rsidRPr="005D4FA9">
        <w:rPr>
          <w:rFonts w:ascii="仿宋_GB2312" w:eastAsia="仿宋_GB2312" w:hAnsi="Times New Roman" w:hint="eastAsia"/>
          <w:sz w:val="30"/>
          <w:szCs w:val="30"/>
        </w:rPr>
        <w:t>非银行金融机构申请本外币转换原则上每年不得超过一次。</w:t>
      </w:r>
    </w:p>
    <w:p w:rsidR="00F4501D" w:rsidRPr="00CD70F0" w:rsidRDefault="005D4FA9" w:rsidP="005D4FA9">
      <w:pPr>
        <w:widowControl/>
        <w:ind w:right="-58" w:firstLineChars="200" w:firstLine="600"/>
        <w:rPr>
          <w:rFonts w:ascii="仿宋_GB2312" w:eastAsia="仿宋_GB2312" w:hAnsi="Times New Roman"/>
          <w:sz w:val="30"/>
          <w:szCs w:val="30"/>
        </w:rPr>
      </w:pPr>
      <w:r w:rsidRPr="005D4FA9">
        <w:rPr>
          <w:rFonts w:ascii="仿宋_GB2312" w:eastAsia="仿宋_GB2312" w:hAnsi="Times New Roman"/>
          <w:sz w:val="30"/>
          <w:szCs w:val="30"/>
        </w:rPr>
        <w:t>3.</w:t>
      </w:r>
      <w:r w:rsidRPr="005D4FA9">
        <w:rPr>
          <w:rFonts w:ascii="仿宋_GB2312" w:eastAsia="仿宋_GB2312" w:hAnsi="Times New Roman" w:hint="eastAsia"/>
          <w:sz w:val="30"/>
          <w:szCs w:val="30"/>
        </w:rPr>
        <w:t>禁止性要求：如符合上述条件，不存在不予许可的情况</w:t>
      </w:r>
      <w:r w:rsidR="00F4501D" w:rsidRPr="00F4501D">
        <w:rPr>
          <w:rFonts w:ascii="仿宋_GB2312" w:eastAsia="仿宋_GB2312" w:hAnsi="Times New Roman" w:hint="eastAsia"/>
          <w:sz w:val="30"/>
          <w:szCs w:val="30"/>
        </w:rPr>
        <w:t>。</w:t>
      </w:r>
    </w:p>
    <w:p w:rsidR="00F4501D" w:rsidRDefault="00F4501D" w:rsidP="00F4501D">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970"/>
        <w:gridCol w:w="992"/>
        <w:gridCol w:w="567"/>
        <w:gridCol w:w="850"/>
        <w:gridCol w:w="426"/>
        <w:gridCol w:w="1184"/>
      </w:tblGrid>
      <w:tr w:rsidR="00F4501D" w:rsidRPr="00CD70F0" w:rsidTr="005D4FA9">
        <w:tc>
          <w:tcPr>
            <w:tcW w:w="533"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序号</w:t>
            </w:r>
          </w:p>
        </w:tc>
        <w:tc>
          <w:tcPr>
            <w:tcW w:w="3970"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26"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要求</w:t>
            </w:r>
          </w:p>
        </w:tc>
        <w:tc>
          <w:tcPr>
            <w:tcW w:w="1184" w:type="dxa"/>
            <w:vAlign w:val="center"/>
          </w:tcPr>
          <w:p w:rsidR="00F4501D" w:rsidRPr="00CD70F0" w:rsidRDefault="00F4501D" w:rsidP="00703C84">
            <w:pPr>
              <w:jc w:val="center"/>
              <w:rPr>
                <w:rFonts w:ascii="仿宋_GB2312" w:eastAsia="仿宋_GB2312"/>
                <w:b/>
                <w:sz w:val="24"/>
                <w:szCs w:val="24"/>
              </w:rPr>
            </w:pPr>
            <w:r w:rsidRPr="00CD70F0">
              <w:rPr>
                <w:rFonts w:ascii="仿宋_GB2312" w:eastAsia="仿宋_GB2312" w:hint="eastAsia"/>
                <w:b/>
                <w:sz w:val="24"/>
                <w:szCs w:val="24"/>
              </w:rPr>
              <w:t>备注</w:t>
            </w:r>
          </w:p>
        </w:tc>
      </w:tr>
      <w:tr w:rsidR="00F4501D" w:rsidRPr="00CD70F0" w:rsidTr="005D4FA9">
        <w:tc>
          <w:tcPr>
            <w:tcW w:w="533" w:type="dxa"/>
            <w:vAlign w:val="center"/>
          </w:tcPr>
          <w:p w:rsidR="00F4501D" w:rsidRPr="00CD70F0" w:rsidRDefault="00F4501D" w:rsidP="00703C84">
            <w:pPr>
              <w:jc w:val="center"/>
              <w:rPr>
                <w:rFonts w:ascii="仿宋_GB2312" w:eastAsia="仿宋_GB2312"/>
                <w:sz w:val="24"/>
                <w:szCs w:val="24"/>
              </w:rPr>
            </w:pPr>
            <w:r w:rsidRPr="00CD70F0">
              <w:rPr>
                <w:rFonts w:ascii="仿宋_GB2312" w:eastAsia="仿宋_GB2312" w:hint="eastAsia"/>
                <w:sz w:val="24"/>
                <w:szCs w:val="24"/>
              </w:rPr>
              <w:t>1</w:t>
            </w:r>
          </w:p>
        </w:tc>
        <w:tc>
          <w:tcPr>
            <w:tcW w:w="3970" w:type="dxa"/>
            <w:vAlign w:val="center"/>
          </w:tcPr>
          <w:p w:rsidR="005D4FA9" w:rsidRPr="005D4FA9" w:rsidRDefault="005D4FA9" w:rsidP="005D4FA9">
            <w:pPr>
              <w:rPr>
                <w:rFonts w:ascii="仿宋_GB2312" w:eastAsia="仿宋_GB2312"/>
                <w:sz w:val="24"/>
                <w:szCs w:val="24"/>
              </w:rPr>
            </w:pPr>
            <w:r w:rsidRPr="005D4FA9">
              <w:rPr>
                <w:rFonts w:ascii="仿宋_GB2312" w:eastAsia="仿宋_GB2312" w:hint="eastAsia"/>
                <w:sz w:val="24"/>
                <w:szCs w:val="24"/>
              </w:rPr>
              <w:t>书面申请（内容包括公司概况，</w:t>
            </w:r>
          </w:p>
          <w:p w:rsidR="005D4FA9" w:rsidRPr="005D4FA9" w:rsidRDefault="005D4FA9" w:rsidP="005D4FA9">
            <w:pPr>
              <w:rPr>
                <w:rFonts w:ascii="仿宋_GB2312" w:eastAsia="仿宋_GB2312"/>
                <w:sz w:val="24"/>
                <w:szCs w:val="24"/>
              </w:rPr>
            </w:pPr>
            <w:r w:rsidRPr="005D4FA9">
              <w:rPr>
                <w:rFonts w:ascii="仿宋_GB2312" w:eastAsia="仿宋_GB2312" w:hint="eastAsia"/>
                <w:sz w:val="24"/>
                <w:szCs w:val="24"/>
              </w:rPr>
              <w:t>本外币转换的理由以及是否符合</w:t>
            </w:r>
          </w:p>
          <w:p w:rsidR="005D4FA9" w:rsidRPr="005D4FA9" w:rsidRDefault="005D4FA9" w:rsidP="005D4FA9">
            <w:pPr>
              <w:rPr>
                <w:rFonts w:ascii="仿宋_GB2312" w:eastAsia="仿宋_GB2312"/>
                <w:sz w:val="24"/>
                <w:szCs w:val="24"/>
              </w:rPr>
            </w:pPr>
            <w:r w:rsidRPr="005D4FA9">
              <w:rPr>
                <w:rFonts w:ascii="仿宋_GB2312" w:eastAsia="仿宋_GB2312" w:hint="eastAsia"/>
                <w:sz w:val="24"/>
                <w:szCs w:val="24"/>
              </w:rPr>
              <w:t>有关主管部门的规定，结汇或购</w:t>
            </w:r>
          </w:p>
          <w:p w:rsidR="00F4501D" w:rsidRPr="00CD70F0" w:rsidRDefault="005D4FA9" w:rsidP="005D4FA9">
            <w:pPr>
              <w:rPr>
                <w:rFonts w:ascii="仿宋_GB2312" w:eastAsia="仿宋_GB2312"/>
                <w:sz w:val="24"/>
                <w:szCs w:val="24"/>
              </w:rPr>
            </w:pPr>
            <w:r>
              <w:rPr>
                <w:rFonts w:ascii="仿宋_GB2312" w:eastAsia="仿宋_GB2312" w:hint="eastAsia"/>
                <w:sz w:val="24"/>
                <w:szCs w:val="24"/>
              </w:rPr>
              <w:t>汇的币种、金额、资金用途等）</w:t>
            </w:r>
          </w:p>
        </w:tc>
        <w:tc>
          <w:tcPr>
            <w:tcW w:w="992"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加盖公章的原件</w:t>
            </w:r>
          </w:p>
        </w:tc>
        <w:tc>
          <w:tcPr>
            <w:tcW w:w="567"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F4501D" w:rsidRPr="00CD70F0" w:rsidRDefault="00F4501D" w:rsidP="00703C84">
            <w:pPr>
              <w:rPr>
                <w:rFonts w:ascii="仿宋_GB2312" w:eastAsia="仿宋_GB2312"/>
                <w:sz w:val="24"/>
                <w:szCs w:val="24"/>
              </w:rPr>
            </w:pPr>
          </w:p>
        </w:tc>
        <w:tc>
          <w:tcPr>
            <w:tcW w:w="1184" w:type="dxa"/>
            <w:vAlign w:val="center"/>
          </w:tcPr>
          <w:p w:rsidR="00F4501D" w:rsidRPr="00CD70F0" w:rsidRDefault="00F4501D" w:rsidP="00703C84">
            <w:pPr>
              <w:rPr>
                <w:rFonts w:ascii="仿宋_GB2312" w:eastAsia="仿宋_GB2312"/>
                <w:sz w:val="24"/>
                <w:szCs w:val="24"/>
              </w:rPr>
            </w:pPr>
          </w:p>
        </w:tc>
      </w:tr>
      <w:tr w:rsidR="00F4501D" w:rsidRPr="00CD70F0" w:rsidTr="005D4FA9">
        <w:trPr>
          <w:trHeight w:val="378"/>
        </w:trPr>
        <w:tc>
          <w:tcPr>
            <w:tcW w:w="533" w:type="dxa"/>
            <w:vAlign w:val="center"/>
          </w:tcPr>
          <w:p w:rsidR="00F4501D" w:rsidRPr="00CD70F0" w:rsidRDefault="00F4501D" w:rsidP="00703C84">
            <w:pPr>
              <w:jc w:val="center"/>
              <w:rPr>
                <w:rFonts w:ascii="仿宋_GB2312" w:eastAsia="仿宋_GB2312"/>
                <w:sz w:val="24"/>
                <w:szCs w:val="24"/>
              </w:rPr>
            </w:pPr>
            <w:r w:rsidRPr="00CD70F0">
              <w:rPr>
                <w:rFonts w:ascii="仿宋_GB2312" w:eastAsia="仿宋_GB2312" w:hint="eastAsia"/>
                <w:sz w:val="24"/>
                <w:szCs w:val="24"/>
              </w:rPr>
              <w:t>2</w:t>
            </w:r>
          </w:p>
        </w:tc>
        <w:tc>
          <w:tcPr>
            <w:tcW w:w="3970" w:type="dxa"/>
            <w:vAlign w:val="center"/>
          </w:tcPr>
          <w:p w:rsidR="00F4501D" w:rsidRPr="00CD70F0" w:rsidRDefault="005D4FA9" w:rsidP="00703C84">
            <w:pPr>
              <w:rPr>
                <w:rFonts w:ascii="仿宋_GB2312" w:eastAsia="仿宋_GB2312"/>
                <w:sz w:val="24"/>
                <w:szCs w:val="24"/>
              </w:rPr>
            </w:pPr>
            <w:r>
              <w:rPr>
                <w:rFonts w:ascii="仿宋_GB2312" w:eastAsia="仿宋_GB2312" w:hAnsi="宋体" w:cs="宋体" w:hint="eastAsia"/>
                <w:kern w:val="0"/>
                <w:sz w:val="24"/>
                <w:szCs w:val="24"/>
              </w:rPr>
              <w:t>人民币和外币资产负债表</w:t>
            </w:r>
          </w:p>
        </w:tc>
        <w:tc>
          <w:tcPr>
            <w:tcW w:w="992"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F4501D" w:rsidRPr="00CD70F0" w:rsidRDefault="00F4501D" w:rsidP="00703C84">
            <w:pPr>
              <w:rPr>
                <w:rFonts w:ascii="仿宋_GB2312" w:eastAsia="仿宋_GB2312"/>
                <w:sz w:val="24"/>
                <w:szCs w:val="24"/>
              </w:rPr>
            </w:pPr>
          </w:p>
        </w:tc>
        <w:tc>
          <w:tcPr>
            <w:tcW w:w="1184"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501D" w:rsidRPr="00CD70F0" w:rsidTr="005D4FA9">
        <w:tc>
          <w:tcPr>
            <w:tcW w:w="533" w:type="dxa"/>
            <w:vAlign w:val="center"/>
          </w:tcPr>
          <w:p w:rsidR="00F4501D" w:rsidRPr="00CD70F0" w:rsidRDefault="00F4501D" w:rsidP="00703C84">
            <w:pPr>
              <w:jc w:val="center"/>
              <w:rPr>
                <w:rFonts w:ascii="仿宋_GB2312" w:eastAsia="仿宋_GB2312"/>
                <w:sz w:val="24"/>
                <w:szCs w:val="24"/>
              </w:rPr>
            </w:pPr>
            <w:r w:rsidRPr="00CD70F0">
              <w:rPr>
                <w:rFonts w:ascii="仿宋_GB2312" w:eastAsia="仿宋_GB2312" w:hint="eastAsia"/>
                <w:sz w:val="24"/>
                <w:szCs w:val="24"/>
              </w:rPr>
              <w:t>3</w:t>
            </w:r>
          </w:p>
        </w:tc>
        <w:tc>
          <w:tcPr>
            <w:tcW w:w="3970" w:type="dxa"/>
            <w:vAlign w:val="center"/>
          </w:tcPr>
          <w:p w:rsidR="005D4FA9" w:rsidRPr="005D4FA9" w:rsidRDefault="005D4FA9" w:rsidP="005D4FA9">
            <w:pPr>
              <w:rPr>
                <w:rFonts w:ascii="仿宋_GB2312" w:eastAsia="仿宋_GB2312" w:hAnsi="宋体" w:cs="宋体"/>
                <w:kern w:val="0"/>
                <w:sz w:val="24"/>
                <w:szCs w:val="24"/>
              </w:rPr>
            </w:pPr>
            <w:r w:rsidRPr="005D4FA9">
              <w:rPr>
                <w:rFonts w:ascii="仿宋_GB2312" w:eastAsia="仿宋_GB2312" w:hAnsi="宋体" w:cs="宋体" w:hint="eastAsia"/>
                <w:kern w:val="0"/>
                <w:sz w:val="24"/>
                <w:szCs w:val="24"/>
              </w:rPr>
              <w:t>本外币转换金额的测算依据及与</w:t>
            </w:r>
          </w:p>
          <w:p w:rsidR="00F4501D" w:rsidRPr="00CD70F0" w:rsidRDefault="005D4FA9" w:rsidP="005D4FA9">
            <w:pPr>
              <w:rPr>
                <w:rFonts w:ascii="仿宋_GB2312" w:eastAsia="仿宋_GB2312"/>
                <w:sz w:val="24"/>
                <w:szCs w:val="24"/>
              </w:rPr>
            </w:pPr>
            <w:r w:rsidRPr="005D4FA9">
              <w:rPr>
                <w:rFonts w:ascii="仿宋_GB2312" w:eastAsia="仿宋_GB2312" w:hAnsi="宋体" w:cs="宋体" w:hint="eastAsia"/>
                <w:kern w:val="0"/>
                <w:sz w:val="24"/>
                <w:szCs w:val="24"/>
              </w:rPr>
              <w:t>其外汇业务相匹配的相关证明</w:t>
            </w:r>
          </w:p>
        </w:tc>
        <w:tc>
          <w:tcPr>
            <w:tcW w:w="992"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F4501D" w:rsidRPr="00CD70F0" w:rsidRDefault="00F4501D" w:rsidP="00703C84">
            <w:pPr>
              <w:rPr>
                <w:rFonts w:ascii="仿宋_GB2312" w:eastAsia="仿宋_GB2312"/>
                <w:sz w:val="24"/>
                <w:szCs w:val="24"/>
              </w:rPr>
            </w:pPr>
          </w:p>
        </w:tc>
        <w:tc>
          <w:tcPr>
            <w:tcW w:w="1184"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501D" w:rsidRPr="00CD70F0" w:rsidTr="005D4FA9">
        <w:tc>
          <w:tcPr>
            <w:tcW w:w="533" w:type="dxa"/>
            <w:vAlign w:val="center"/>
          </w:tcPr>
          <w:p w:rsidR="00F4501D" w:rsidRPr="00CD70F0" w:rsidRDefault="00F4501D" w:rsidP="00703C84">
            <w:pPr>
              <w:jc w:val="center"/>
              <w:rPr>
                <w:rFonts w:ascii="仿宋_GB2312" w:eastAsia="仿宋_GB2312"/>
                <w:sz w:val="24"/>
                <w:szCs w:val="24"/>
              </w:rPr>
            </w:pPr>
            <w:r w:rsidRPr="00CD70F0">
              <w:rPr>
                <w:rFonts w:ascii="仿宋_GB2312" w:eastAsia="仿宋_GB2312" w:hint="eastAsia"/>
                <w:sz w:val="24"/>
                <w:szCs w:val="24"/>
              </w:rPr>
              <w:t>4</w:t>
            </w:r>
          </w:p>
        </w:tc>
        <w:tc>
          <w:tcPr>
            <w:tcW w:w="3970" w:type="dxa"/>
            <w:vAlign w:val="center"/>
          </w:tcPr>
          <w:p w:rsidR="005D4FA9" w:rsidRPr="005D4FA9" w:rsidRDefault="005D4FA9" w:rsidP="005D4FA9">
            <w:pPr>
              <w:rPr>
                <w:rFonts w:ascii="仿宋_GB2312" w:eastAsia="仿宋_GB2312" w:hAnsi="宋体" w:cs="宋体"/>
                <w:kern w:val="0"/>
                <w:sz w:val="24"/>
                <w:szCs w:val="24"/>
              </w:rPr>
            </w:pPr>
            <w:r w:rsidRPr="005D4FA9">
              <w:rPr>
                <w:rFonts w:ascii="仿宋_GB2312" w:eastAsia="仿宋_GB2312" w:hAnsi="宋体" w:cs="宋体" w:hint="eastAsia"/>
                <w:kern w:val="0"/>
                <w:sz w:val="24"/>
                <w:szCs w:val="24"/>
              </w:rPr>
              <w:t>相关交易需经有关主管部门批准</w:t>
            </w:r>
          </w:p>
          <w:p w:rsidR="00F4501D" w:rsidRPr="00CD70F0" w:rsidRDefault="005D4FA9" w:rsidP="005D4FA9">
            <w:pPr>
              <w:rPr>
                <w:rFonts w:ascii="仿宋_GB2312" w:eastAsia="仿宋_GB2312"/>
                <w:sz w:val="24"/>
                <w:szCs w:val="24"/>
              </w:rPr>
            </w:pPr>
            <w:r w:rsidRPr="005D4FA9">
              <w:rPr>
                <w:rFonts w:ascii="仿宋_GB2312" w:eastAsia="仿宋_GB2312" w:hAnsi="宋体" w:cs="宋体" w:hint="eastAsia"/>
                <w:kern w:val="0"/>
                <w:sz w:val="24"/>
                <w:szCs w:val="24"/>
              </w:rPr>
              <w:t>的，应提供相应批准文</w:t>
            </w:r>
            <w:r>
              <w:rPr>
                <w:rFonts w:ascii="仿宋_GB2312" w:eastAsia="仿宋_GB2312" w:hAnsi="宋体" w:cs="宋体" w:hint="eastAsia"/>
                <w:kern w:val="0"/>
                <w:sz w:val="24"/>
                <w:szCs w:val="24"/>
              </w:rPr>
              <w:t>件</w:t>
            </w:r>
          </w:p>
        </w:tc>
        <w:tc>
          <w:tcPr>
            <w:tcW w:w="992"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原件及加盖公</w:t>
            </w:r>
            <w:r w:rsidRPr="00CD70F0">
              <w:rPr>
                <w:rFonts w:ascii="仿宋_GB2312" w:eastAsia="仿宋_GB2312" w:hint="eastAsia"/>
                <w:sz w:val="24"/>
                <w:szCs w:val="24"/>
              </w:rPr>
              <w:lastRenderedPageBreak/>
              <w:t>章的复印件</w:t>
            </w:r>
          </w:p>
        </w:tc>
        <w:tc>
          <w:tcPr>
            <w:tcW w:w="567"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lastRenderedPageBreak/>
              <w:t>1</w:t>
            </w:r>
          </w:p>
        </w:tc>
        <w:tc>
          <w:tcPr>
            <w:tcW w:w="850"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纸质</w:t>
            </w:r>
          </w:p>
        </w:tc>
        <w:tc>
          <w:tcPr>
            <w:tcW w:w="426" w:type="dxa"/>
            <w:vAlign w:val="center"/>
          </w:tcPr>
          <w:p w:rsidR="00F4501D" w:rsidRPr="00CD70F0" w:rsidRDefault="00F4501D" w:rsidP="00703C84">
            <w:pPr>
              <w:rPr>
                <w:rFonts w:ascii="仿宋_GB2312" w:eastAsia="仿宋_GB2312"/>
                <w:sz w:val="24"/>
                <w:szCs w:val="24"/>
              </w:rPr>
            </w:pPr>
          </w:p>
        </w:tc>
        <w:tc>
          <w:tcPr>
            <w:tcW w:w="1184"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验原件，留存加盖</w:t>
            </w:r>
            <w:r w:rsidRPr="00CD70F0">
              <w:rPr>
                <w:rFonts w:ascii="仿宋_GB2312" w:eastAsia="仿宋_GB2312" w:hint="eastAsia"/>
                <w:sz w:val="24"/>
                <w:szCs w:val="24"/>
              </w:rPr>
              <w:lastRenderedPageBreak/>
              <w:t>公章的复印件</w:t>
            </w:r>
          </w:p>
        </w:tc>
      </w:tr>
      <w:tr w:rsidR="00F4501D" w:rsidRPr="00CD70F0" w:rsidTr="005D4FA9">
        <w:tc>
          <w:tcPr>
            <w:tcW w:w="533" w:type="dxa"/>
            <w:vAlign w:val="center"/>
          </w:tcPr>
          <w:p w:rsidR="00F4501D" w:rsidRPr="00CD70F0" w:rsidRDefault="00F4501D" w:rsidP="00703C84">
            <w:pPr>
              <w:jc w:val="center"/>
              <w:rPr>
                <w:rFonts w:ascii="仿宋_GB2312" w:eastAsia="仿宋_GB2312"/>
                <w:sz w:val="24"/>
                <w:szCs w:val="24"/>
              </w:rPr>
            </w:pPr>
            <w:r w:rsidRPr="00CD70F0">
              <w:rPr>
                <w:rFonts w:ascii="仿宋_GB2312" w:eastAsia="仿宋_GB2312" w:hint="eastAsia"/>
                <w:sz w:val="24"/>
                <w:szCs w:val="24"/>
              </w:rPr>
              <w:lastRenderedPageBreak/>
              <w:t>5</w:t>
            </w:r>
          </w:p>
        </w:tc>
        <w:tc>
          <w:tcPr>
            <w:tcW w:w="3970" w:type="dxa"/>
            <w:vAlign w:val="center"/>
          </w:tcPr>
          <w:p w:rsidR="00F4501D" w:rsidRPr="00F4501D" w:rsidRDefault="00F4501D" w:rsidP="00F4501D">
            <w:pPr>
              <w:rPr>
                <w:rFonts w:ascii="仿宋_GB2312" w:eastAsia="仿宋_GB2312" w:hAnsi="宋体" w:cs="宋体"/>
                <w:kern w:val="0"/>
                <w:sz w:val="24"/>
                <w:szCs w:val="24"/>
              </w:rPr>
            </w:pPr>
            <w:r w:rsidRPr="00F4501D">
              <w:rPr>
                <w:rFonts w:ascii="仿宋_GB2312" w:eastAsia="仿宋_GB2312" w:hAnsi="宋体" w:cs="宋体" w:hint="eastAsia"/>
                <w:kern w:val="0"/>
                <w:sz w:val="24"/>
                <w:szCs w:val="24"/>
              </w:rPr>
              <w:t>前述材料内容不一致或不能说明交</w:t>
            </w:r>
          </w:p>
          <w:p w:rsidR="00F4501D" w:rsidRPr="00CD70F0" w:rsidRDefault="00F4501D" w:rsidP="00F4501D">
            <w:pPr>
              <w:rPr>
                <w:rFonts w:ascii="仿宋_GB2312" w:eastAsia="仿宋_GB2312"/>
                <w:sz w:val="24"/>
                <w:szCs w:val="24"/>
              </w:rPr>
            </w:pPr>
            <w:r w:rsidRPr="00F4501D">
              <w:rPr>
                <w:rFonts w:ascii="仿宋_GB2312" w:eastAsia="仿宋_GB2312" w:hAnsi="宋体" w:cs="宋体" w:hint="eastAsia"/>
                <w:kern w:val="0"/>
                <w:sz w:val="24"/>
                <w:szCs w:val="24"/>
              </w:rPr>
              <w:t>易真实性时，要求提供的补充材料</w:t>
            </w:r>
          </w:p>
        </w:tc>
        <w:tc>
          <w:tcPr>
            <w:tcW w:w="992"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501D" w:rsidRPr="00CD70F0" w:rsidRDefault="00F4501D" w:rsidP="00703C84">
            <w:pPr>
              <w:rPr>
                <w:rFonts w:ascii="仿宋_GB2312" w:eastAsia="仿宋_GB2312"/>
                <w:sz w:val="24"/>
                <w:szCs w:val="24"/>
              </w:rPr>
            </w:pPr>
          </w:p>
        </w:tc>
        <w:tc>
          <w:tcPr>
            <w:tcW w:w="850" w:type="dxa"/>
            <w:vAlign w:val="center"/>
          </w:tcPr>
          <w:p w:rsidR="00F4501D" w:rsidRPr="00CD70F0" w:rsidRDefault="00F4501D" w:rsidP="00703C84">
            <w:pPr>
              <w:rPr>
                <w:rFonts w:ascii="仿宋_GB2312" w:eastAsia="仿宋_GB2312"/>
                <w:sz w:val="24"/>
                <w:szCs w:val="24"/>
              </w:rPr>
            </w:pPr>
          </w:p>
        </w:tc>
        <w:tc>
          <w:tcPr>
            <w:tcW w:w="426" w:type="dxa"/>
            <w:vAlign w:val="center"/>
          </w:tcPr>
          <w:p w:rsidR="00F4501D" w:rsidRPr="00CD70F0" w:rsidRDefault="00F4501D" w:rsidP="00703C84">
            <w:pPr>
              <w:rPr>
                <w:rFonts w:ascii="仿宋_GB2312" w:eastAsia="仿宋_GB2312"/>
                <w:sz w:val="24"/>
                <w:szCs w:val="24"/>
              </w:rPr>
            </w:pPr>
          </w:p>
        </w:tc>
        <w:tc>
          <w:tcPr>
            <w:tcW w:w="1184" w:type="dxa"/>
            <w:vAlign w:val="center"/>
          </w:tcPr>
          <w:p w:rsidR="00F4501D" w:rsidRPr="00CD70F0" w:rsidRDefault="00F4501D" w:rsidP="00703C84">
            <w:pPr>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501D" w:rsidRPr="00CD70F0" w:rsidRDefault="00F4501D" w:rsidP="00F4501D">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F4501D" w:rsidRPr="00CD70F0" w:rsidRDefault="00F4501D" w:rsidP="00F4501D">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r w:rsidR="005D4FA9">
        <w:rPr>
          <w:rFonts w:ascii="仿宋_GB2312" w:eastAsia="仿宋_GB2312" w:hint="eastAsia"/>
          <w:sz w:val="30"/>
          <w:szCs w:val="30"/>
        </w:rPr>
        <w:t>。</w:t>
      </w:r>
    </w:p>
    <w:p w:rsidR="00F4501D" w:rsidRPr="00CD70F0" w:rsidRDefault="00F4501D" w:rsidP="00F4501D">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F4501D" w:rsidRPr="00CD70F0" w:rsidRDefault="00F4501D" w:rsidP="00F4501D">
      <w:pPr>
        <w:tabs>
          <w:tab w:val="left" w:pos="615"/>
        </w:tabs>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F4501D" w:rsidRPr="00CD70F0" w:rsidRDefault="00F4501D" w:rsidP="00F4501D">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501D" w:rsidRPr="00CD70F0" w:rsidRDefault="00F4501D" w:rsidP="00F4501D">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F4501D" w:rsidRPr="00CD70F0" w:rsidRDefault="00F4501D" w:rsidP="00F4501D">
      <w:pPr>
        <w:ind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501D" w:rsidRPr="00CD70F0" w:rsidRDefault="00F4501D" w:rsidP="00F4501D">
      <w:pPr>
        <w:ind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501D" w:rsidRPr="00CD70F0" w:rsidRDefault="00F4501D" w:rsidP="00F4501D">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F4501D" w:rsidRPr="00CD70F0" w:rsidRDefault="00F4501D" w:rsidP="00F4501D">
      <w:pPr>
        <w:rPr>
          <w:rFonts w:ascii="仿宋_GB2312" w:eastAsia="仿宋_GB2312"/>
          <w:sz w:val="30"/>
          <w:szCs w:val="30"/>
        </w:rPr>
      </w:pPr>
      <w:r w:rsidRPr="00CD70F0">
        <w:rPr>
          <w:rFonts w:ascii="仿宋_GB2312" w:eastAsia="仿宋_GB2312" w:hint="eastAsia"/>
          <w:sz w:val="30"/>
          <w:szCs w:val="30"/>
        </w:rPr>
        <w:t xml:space="preserve">    一般程序：申请、告知补正、受理、审核、办理登记或不予许可、出具相关业务办理凭证。</w:t>
      </w:r>
    </w:p>
    <w:p w:rsidR="00F4501D" w:rsidRPr="00CD70F0" w:rsidRDefault="00F4501D" w:rsidP="00F4501D">
      <w:pPr>
        <w:ind w:firstLineChars="200" w:firstLine="600"/>
        <w:rPr>
          <w:rFonts w:ascii="黑体" w:eastAsia="黑体" w:hAnsi="Times New Roman"/>
          <w:sz w:val="30"/>
          <w:szCs w:val="30"/>
        </w:rPr>
      </w:pPr>
      <w:r w:rsidRPr="00CD70F0">
        <w:rPr>
          <w:rFonts w:ascii="黑体" w:eastAsia="黑体" w:hint="eastAsia"/>
          <w:sz w:val="30"/>
          <w:szCs w:val="30"/>
        </w:rPr>
        <w:t>（十）审批时限</w:t>
      </w:r>
    </w:p>
    <w:p w:rsidR="00F4501D" w:rsidRPr="00CD70F0" w:rsidRDefault="00F4501D" w:rsidP="00F4501D">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501D" w:rsidRPr="00CD70F0" w:rsidRDefault="00F4501D" w:rsidP="00F4501D">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F4501D" w:rsidRPr="00CD70F0" w:rsidRDefault="00F4501D" w:rsidP="00F4501D">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F4501D" w:rsidRPr="00CD70F0" w:rsidRDefault="00F4501D" w:rsidP="00F4501D">
      <w:pPr>
        <w:ind w:firstLineChars="200" w:firstLine="600"/>
        <w:rPr>
          <w:rFonts w:ascii="黑体" w:eastAsia="黑体" w:hAnsi="Times New Roman"/>
          <w:sz w:val="30"/>
          <w:szCs w:val="30"/>
        </w:rPr>
      </w:pPr>
      <w:r w:rsidRPr="00CD70F0">
        <w:rPr>
          <w:rFonts w:ascii="黑体" w:eastAsia="黑体" w:hint="eastAsia"/>
          <w:sz w:val="30"/>
          <w:szCs w:val="30"/>
        </w:rPr>
        <w:lastRenderedPageBreak/>
        <w:t>（十二）审批结果</w:t>
      </w:r>
    </w:p>
    <w:p w:rsidR="00F4501D" w:rsidRPr="00CD70F0" w:rsidRDefault="00F4501D" w:rsidP="00F4501D">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501D" w:rsidRPr="00CD70F0" w:rsidRDefault="00F4501D" w:rsidP="00F4501D">
      <w:pPr>
        <w:ind w:firstLine="600"/>
        <w:rPr>
          <w:rFonts w:ascii="黑体" w:eastAsia="黑体" w:hAnsi="Times New Roman"/>
          <w:sz w:val="30"/>
          <w:szCs w:val="30"/>
        </w:rPr>
      </w:pPr>
      <w:r w:rsidRPr="00CD70F0">
        <w:rPr>
          <w:rFonts w:ascii="黑体" w:eastAsia="黑体" w:hint="eastAsia"/>
          <w:sz w:val="30"/>
          <w:szCs w:val="30"/>
        </w:rPr>
        <w:t>（十三）结果送达</w:t>
      </w:r>
    </w:p>
    <w:p w:rsidR="00F4501D" w:rsidRPr="00CD70F0" w:rsidRDefault="00F4501D" w:rsidP="00F4501D">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501D" w:rsidRPr="00CD70F0" w:rsidRDefault="00F4501D" w:rsidP="00F4501D">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F4501D" w:rsidRPr="00CD70F0" w:rsidRDefault="00F4501D" w:rsidP="00F4501D">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501D" w:rsidRDefault="00F4501D" w:rsidP="00F4501D">
      <w:pPr>
        <w:ind w:right="300" w:firstLine="600"/>
        <w:rPr>
          <w:rFonts w:ascii="黑体" w:eastAsia="黑体" w:hAnsi="黑体"/>
          <w:sz w:val="30"/>
          <w:szCs w:val="30"/>
        </w:rPr>
      </w:pPr>
      <w:r w:rsidRPr="00CD70F0">
        <w:rPr>
          <w:rFonts w:ascii="黑体" w:eastAsia="黑体" w:hAnsi="黑体" w:hint="eastAsia"/>
          <w:sz w:val="30"/>
          <w:szCs w:val="30"/>
        </w:rPr>
        <w:t>（十五）</w:t>
      </w:r>
      <w:r>
        <w:rPr>
          <w:rFonts w:ascii="黑体" w:eastAsia="黑体" w:hAnsi="黑体" w:hint="eastAsia"/>
          <w:sz w:val="30"/>
          <w:szCs w:val="30"/>
        </w:rPr>
        <w:t>咨询途径、监督和投诉、公开查询等由所在地分局（外汇管理部）办理</w:t>
      </w:r>
    </w:p>
    <w:p w:rsidR="00C16B7E" w:rsidRDefault="00C16B7E" w:rsidP="00C16B7E">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C16B7E" w:rsidRPr="007E3AD1" w:rsidRDefault="00C16B7E" w:rsidP="00C16B7E">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C16B7E" w:rsidRPr="0021615A" w:rsidRDefault="00C16B7E" w:rsidP="00C16B7E">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F4501D" w:rsidRPr="00C16B7E" w:rsidRDefault="00C16B7E" w:rsidP="00C16B7E">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F4501D" w:rsidRPr="007A1286" w:rsidRDefault="00F4501D" w:rsidP="00F4501D">
      <w:pPr>
        <w:ind w:right="300" w:firstLine="600"/>
        <w:rPr>
          <w:rFonts w:ascii="仿宋_GB2312" w:eastAsia="仿宋_GB2312"/>
          <w:sz w:val="30"/>
          <w:szCs w:val="30"/>
        </w:rPr>
        <w:sectPr w:rsidR="00F4501D" w:rsidRPr="007A1286">
          <w:footerReference w:type="default" r:id="rId9"/>
          <w:pgSz w:w="11906" w:h="16838"/>
          <w:pgMar w:top="1440" w:right="1800" w:bottom="1440" w:left="1800" w:header="851" w:footer="992" w:gutter="0"/>
          <w:cols w:space="720"/>
          <w:docGrid w:type="lines" w:linePitch="312"/>
        </w:sectPr>
      </w:pPr>
    </w:p>
    <w:p w:rsidR="00F4501D" w:rsidRPr="00CD70F0" w:rsidRDefault="00F4501D" w:rsidP="00F4501D">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F4501D" w:rsidRPr="00CD70F0" w:rsidRDefault="00822B4A" w:rsidP="00F4501D">
      <w:pPr>
        <w:ind w:right="300"/>
        <w:jc w:val="center"/>
        <w:rPr>
          <w:rFonts w:ascii="黑体" w:eastAsia="黑体"/>
          <w:sz w:val="30"/>
          <w:szCs w:val="30"/>
        </w:rPr>
      </w:pPr>
      <w:r>
        <w:rPr>
          <w:rFonts w:ascii="黑体" w:eastAsia="黑体"/>
          <w:noProof/>
          <w:sz w:val="30"/>
          <w:szCs w:val="30"/>
        </w:rPr>
        <w:pict>
          <v:group id="组合 78" o:spid="_x0000_s1026" style="position:absolute;left:0;text-align:left;margin-left:-11.2pt;margin-top:30.95pt;width:446.05pt;height:586.05pt;z-index:25165926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">
            <v:rect id="Rectangle 4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4501D" w:rsidRDefault="00F4501D" w:rsidP="00F4501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F4501D" w:rsidRDefault="00F4501D" w:rsidP="00F4501D">
                    <w:pPr>
                      <w:jc w:val="center"/>
                    </w:pPr>
                    <w:r>
                      <w:rPr>
                        <w:rFonts w:hint="eastAsia"/>
                      </w:rPr>
                      <w:t>依法作出不予许可决定，</w:t>
                    </w:r>
                  </w:p>
                  <w:p w:rsidR="00F4501D" w:rsidRDefault="00F4501D" w:rsidP="00F4501D">
                    <w:pPr>
                      <w:jc w:val="center"/>
                    </w:pPr>
                    <w:r>
                      <w:rPr>
                        <w:rFonts w:hint="eastAsia"/>
                      </w:rPr>
                      <w:t>并送达</w:t>
                    </w:r>
                  </w:p>
                </w:txbxContent>
              </v:textbox>
            </v:shape>
            <v:shape id="AutoShape 4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ccMA&#10;AADbAAAADwAAAGRycy9kb3ducmV2LnhtbESPT4vCMBTE7wt+h/CEvSyauiwi1SilIOtBkPXP/dE8&#10;22LyUpJo67ffCAt7HGbmN8xqM1gjHuRD61jBbJqBIK6cbrlWcD5tJwsQISJrNI5JwZMCbNajtxXm&#10;2vX8Q49jrEWCcMhRQRNjl0sZqoYshqnriJN3dd5iTNLXUnvsE9wa+Zllc2mx5bTQYEdlQ9XteLcK&#10;DntTelNS/10+L7vz5av42M8Lpd7HQ7EEEWmI/+G/9k4rW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ccMAAADbAAAADwAAAAAAAAAAAAAAAACYAgAAZHJzL2Rv&#10;d25yZXYueG1sUEsFBgAAAAAEAAQA9QAAAIgDAAAAAA==&#10;">
              <v:textbox>
                <w:txbxContent>
                  <w:p w:rsidR="00F4501D" w:rsidRDefault="00F4501D" w:rsidP="00F4501D">
                    <w:pPr>
                      <w:jc w:val="center"/>
                    </w:pPr>
                    <w:r>
                      <w:rPr>
                        <w:rFonts w:hint="eastAsia"/>
                      </w:rPr>
                      <w:t>依法予以许可，出具相关</w:t>
                    </w:r>
                  </w:p>
                  <w:p w:rsidR="00F4501D" w:rsidRDefault="00F4501D" w:rsidP="00F4501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4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5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AucIAAADbAAAADwAAAGRycy9kb3ducmV2LnhtbERPyWrDMBC9F/IPYgK9NXJqcBM3Skha&#10;SgM9ZYH2OFhT24k0Mpa89O+rQyDHx9tXm9Ea0VPra8cK5rMEBHHhdM2lgvPp42kBwgdkjcYxKfgj&#10;D5v15GGFuXYDH6g/hlLEEPY5KqhCaHIpfVGRRT9zDXHkfl1rMUTYllK3OMRwa+RzkmTSYs2xocKG&#10;3ioqrsfOKth97bo0NYcuZOfLz8v3u9l+LuZKPU7H7SuIQGO4i2/uvVawjOvj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ZAucIAAADbAAAADwAAAAAAAAAAAAAA&#10;AAChAgAAZHJzL2Rvd25yZXYueG1sUEsFBgAAAAAEAAQA+QAAAJADAAAAAA==&#10;" adj="33"/>
                <v:shapetype id="_x0000_t202" coordsize="21600,21600" o:spt="202" path="m,l,21600r21600,l21600,xe">
                  <v:stroke joinstyle="miter"/>
                  <v:path gradientshapeok="t" o:connecttype="rect"/>
                </v:shapetype>
                <v:shape id="Text Box 5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F4501D" w:rsidRDefault="00F4501D" w:rsidP="00F4501D">
                        <w:pPr>
                          <w:jc w:val="center"/>
                        </w:pPr>
                        <w:r>
                          <w:rPr>
                            <w:rFonts w:hint="eastAsia"/>
                          </w:rPr>
                          <w:t>不能提供符合受理要求的</w:t>
                        </w:r>
                      </w:p>
                      <w:p w:rsidR="00F4501D" w:rsidRDefault="00F4501D" w:rsidP="00F4501D">
                        <w:pPr>
                          <w:jc w:val="center"/>
                        </w:pPr>
                        <w:r>
                          <w:rPr>
                            <w:rFonts w:hint="eastAsia"/>
                          </w:rPr>
                          <w:t>材料</w:t>
                        </w:r>
                      </w:p>
                    </w:txbxContent>
                  </v:textbox>
                </v:shape>
                <v:shape id="AutoShape 5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Text Box 5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F4501D" w:rsidRDefault="00F4501D" w:rsidP="00F4501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F4501D" w:rsidRDefault="00F4501D" w:rsidP="00F4501D">
                        <w:pPr>
                          <w:jc w:val="center"/>
                        </w:pPr>
                      </w:p>
                      <w:p w:rsidR="00F4501D" w:rsidRDefault="00F4501D" w:rsidP="00F4501D">
                        <w:pPr>
                          <w:jc w:val="center"/>
                        </w:pPr>
                        <w:r>
                          <w:rPr>
                            <w:rFonts w:hint="eastAsia"/>
                          </w:rPr>
                          <w:t>申请人补充材料</w:t>
                        </w:r>
                      </w:p>
                    </w:txbxContent>
                  </v:textbox>
                </v:shape>
                <v:rect id="Rectangle 5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4501D" w:rsidRDefault="00F4501D" w:rsidP="00F4501D">
                        <w:pPr>
                          <w:jc w:val="center"/>
                        </w:pPr>
                        <w:r>
                          <w:rPr>
                            <w:rFonts w:hint="eastAsia"/>
                          </w:rPr>
                          <w:t>依法应予受理，出具行政审批受理单</w:t>
                        </w:r>
                      </w:p>
                      <w:p w:rsidR="00F4501D" w:rsidRDefault="00F4501D" w:rsidP="00F4501D">
                        <w:pPr>
                          <w:jc w:val="center"/>
                        </w:pPr>
                      </w:p>
                    </w:txbxContent>
                  </v:textbox>
                </v:rect>
                <v:rect id="Rectangle 5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F4501D" w:rsidRDefault="00F4501D" w:rsidP="00F4501D">
                        <w:pPr>
                          <w:jc w:val="center"/>
                        </w:pPr>
                        <w:r>
                          <w:rPr>
                            <w:rFonts w:hint="eastAsia"/>
                          </w:rPr>
                          <w:t>材料不全或不符合法定形式的，</w:t>
                        </w:r>
                      </w:p>
                      <w:p w:rsidR="00F4501D" w:rsidRDefault="00F4501D" w:rsidP="00F4501D">
                        <w:pPr>
                          <w:jc w:val="center"/>
                        </w:pPr>
                        <w:r>
                          <w:rPr>
                            <w:rFonts w:hint="eastAsia"/>
                          </w:rPr>
                          <w:t>一次性告知补正材料，</w:t>
                        </w:r>
                      </w:p>
                      <w:p w:rsidR="00F4501D" w:rsidRDefault="00F4501D" w:rsidP="00F4501D">
                        <w:pPr>
                          <w:jc w:val="center"/>
                        </w:pPr>
                        <w:r>
                          <w:rPr>
                            <w:rFonts w:hint="eastAsia"/>
                          </w:rPr>
                          <w:t>出具行政审批补正材料通知书</w:t>
                        </w:r>
                      </w:p>
                      <w:p w:rsidR="00F4501D" w:rsidRDefault="00F4501D" w:rsidP="00F4501D"/>
                    </w:txbxContent>
                  </v:textbox>
                </v:rect>
                <v:shape id="AutoShape 59" o:spid="_x0000_s1045" type="#_x0000_t116" style="position:absolute;left:4566;top:1337;width:3069;height:1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8QA&#10;AADbAAAADwAAAGRycy9kb3ducmV2LnhtbESPzWrDMBCE74W+g9hCL6WRU0LSOFGCMZTmECj5uy/W&#10;xjaRVkZSYufto0Khx2FmvmGW68EacSMfWscKxqMMBHHldMu1guPh6/0TRIjIGo1jUnCnAOvV89MS&#10;c+163tFtH2uRIBxyVNDE2OVShqohi2HkOuLknZ23GJP0tdQe+wS3Rn5k2VRabDktNNhR2VB12V+t&#10;gp+tKb0pqf8u76fN8TQp3rbTQqnXl6FYgIg0xP/wX3ujFcx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vkPEAAAA2wAAAA8AAAAAAAAAAAAAAAAAmAIAAGRycy9k&#10;b3ducmV2LnhtbFBLBQYAAAAABAAEAPUAAACJAwAAAAA=&#10;">
                  <v:textbox>
                    <w:txbxContent>
                      <w:p w:rsidR="00F4501D" w:rsidRDefault="00F4501D" w:rsidP="00F4501D">
                        <w:pPr>
                          <w:jc w:val="center"/>
                        </w:pPr>
                        <w:r>
                          <w:rPr>
                            <w:rFonts w:hint="eastAsia"/>
                          </w:rPr>
                          <w:t>依法不予受理的，作出不予受理决定，出具不予受理行政审批申请通知书</w:t>
                        </w:r>
                      </w:p>
                      <w:p w:rsidR="00F4501D" w:rsidRDefault="00F4501D" w:rsidP="00F4501D">
                        <w:pPr>
                          <w:jc w:val="center"/>
                        </w:pPr>
                      </w:p>
                    </w:txbxContent>
                  </v:textbox>
                </v:shape>
                <v:group id="Group 6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6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6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id="Group 6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6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6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6"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CsEA&#10;AADcAAAADwAAAGRycy9kb3ducmV2LnhtbERPzWoCMRC+F/oOYQq91aSl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IQrBAAAA3AAAAA8AAAAAAAAAAAAAAAAAmAIAAGRycy9kb3du&#10;cmV2LnhtbFBLBQYAAAAABAAEAPUAAACGAwAAAAA=&#10;">
                      <v:textbox>
                        <w:txbxContent>
                          <w:p w:rsidR="00F4501D" w:rsidRDefault="00F4501D" w:rsidP="00F4501D">
                            <w:r>
                              <w:rPr>
                                <w:rFonts w:hint="eastAsia"/>
                              </w:rPr>
                              <w:t>接件（</w:t>
                            </w:r>
                            <w:r>
                              <w:t>5</w:t>
                            </w:r>
                            <w:r>
                              <w:rPr>
                                <w:rFonts w:hint="eastAsia"/>
                              </w:rPr>
                              <w:t>个工作日）作出是否受理决定</w:t>
                            </w:r>
                          </w:p>
                          <w:p w:rsidR="00F4501D" w:rsidRDefault="00F4501D" w:rsidP="00F4501D"/>
                        </w:txbxContent>
                      </v:textbox>
                    </v:shape>
                    <v:shape id="AutoShape 6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AKsIA&#10;AADcAAAADwAAAGRycy9kb3ducmV2LnhtbERP32vCMBB+H+x/CDfwZcxUcTI6o5SC6IMw5vT9aM62&#10;mFxKEm39740g7O0+vp+3WA3WiCv50DpWMBlnIIgrp1uuFRz+1h9fIEJE1mgck4IbBVgtX18WmGvX&#10;8y9d97EWKYRDjgqaGLtcylA1ZDGMXUecuJPzFmOCvpbaY5/CrZHTLJtLiy2nhgY7KhuqzvuLVfCz&#10;M6U3JfWb8nbcHo6z4n03L5QavQ3FN4hIQ/wXP91bneZnn/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UAqwgAAANwAAAAPAAAAAAAAAAAAAAAAAJgCAABkcnMvZG93&#10;bnJldi54bWxQSwUGAAAAAAQABAD1AAAAhwMAAAAA&#10;">
                      <v:textbox>
                        <w:txbxContent>
                          <w:p w:rsidR="00F4501D" w:rsidRDefault="00F4501D" w:rsidP="00F4501D">
                            <w:pPr>
                              <w:jc w:val="center"/>
                            </w:pPr>
                            <w:r>
                              <w:rPr>
                                <w:rFonts w:hint="eastAsia"/>
                              </w:rPr>
                              <w:t>申请人提出书面申请，并提交材料</w:t>
                            </w:r>
                          </w:p>
                        </w:txbxContent>
                      </v:textbox>
                    </v:shape>
                  </v:group>
                  <v:shape id="AutoShape 6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7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F4501D" w:rsidRDefault="00F4501D" w:rsidP="00F4501D">
                          <w:r>
                            <w:rPr>
                              <w:rFonts w:hint="eastAsia"/>
                            </w:rPr>
                            <w:t>是</w:t>
                          </w:r>
                        </w:p>
                      </w:txbxContent>
                    </v:textbox>
                  </v:shape>
                  <v:shape id="Text Box 7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38cYA&#10;AADcAAAADwAAAGRycy9kb3ducmV2LnhtbESPQWvCQBCF7wX/wzIFb3WjBwnRVcRarEgLRnufZsck&#10;mJ0N2VVjf33nUOhthvfmvW/my9416kZdqD0bGI8SUMSFtzWXBk7Ht5cUVIjIFhvPZOBBAZaLwdMc&#10;M+vvfKBbHkslIRwyNFDF2GZah6Iih2HkW2LRzr5zGGXtSm07vEu4a/QkSabaYc3SUGFL64qKS351&#10;BiYfGHf5ebudpvvvn9P69TPdfF2NGT73qxmoSH38N/9dv1v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638cYAAADcAAAADwAAAAAAAAAAAAAAAACYAgAAZHJz&#10;L2Rvd25yZXYueG1sUEsFBgAAAAAEAAQA9QAAAIsDAAAAAA==&#10;" strokecolor="white">
                    <v:textbox style="mso-fit-shape-to-text:t">
                      <w:txbxContent>
                        <w:p w:rsidR="00F4501D" w:rsidRDefault="00F4501D" w:rsidP="00F4501D">
                          <w:r>
                            <w:rPr>
                              <w:rFonts w:hint="eastAsia"/>
                            </w:rPr>
                            <w:t>否</w:t>
                          </w:r>
                        </w:p>
                      </w:txbxContent>
                    </v:textbox>
                  </v:shape>
                </v:group>
                <v:shape id="AutoShape 73" o:spid="_x0000_s1059" type="#_x0000_t32" style="position:absolute;left:7635;top:1885;width:1286;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group>
            </v:group>
          </v:group>
        </w:pict>
      </w:r>
      <w:r w:rsidR="00F4501D" w:rsidRPr="00CD70F0">
        <w:rPr>
          <w:rFonts w:ascii="黑体" w:eastAsia="黑体" w:hint="eastAsia"/>
          <w:sz w:val="30"/>
          <w:szCs w:val="30"/>
        </w:rPr>
        <w:t>基本流程图</w:t>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left"/>
        <w:rPr>
          <w:rFonts w:ascii="仿宋_GB2312" w:eastAsia="仿宋_GB2312"/>
          <w:sz w:val="30"/>
          <w:szCs w:val="30"/>
        </w:rPr>
      </w:pPr>
    </w:p>
    <w:p w:rsidR="00F4501D" w:rsidRPr="00CD70F0" w:rsidRDefault="00F4501D" w:rsidP="00F4501D">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501D" w:rsidRDefault="00F4501D" w:rsidP="005D4FA9">
      <w:pPr>
        <w:ind w:right="300"/>
        <w:rPr>
          <w:rFonts w:hAnsi="宋体"/>
        </w:rPr>
      </w:pPr>
      <w:r w:rsidRPr="00CD70F0">
        <w:rPr>
          <w:rFonts w:ascii="仿宋_GB2312" w:eastAsia="仿宋_GB2312"/>
          <w:sz w:val="30"/>
          <w:szCs w:val="30"/>
        </w:rPr>
        <w:br w:type="page"/>
      </w:r>
    </w:p>
    <w:p w:rsidR="00F4501D" w:rsidRDefault="00F4501D" w:rsidP="00F4501D">
      <w:pPr>
        <w:pStyle w:val="a4"/>
        <w:rPr>
          <w:rFonts w:hAnsi="宋体"/>
        </w:rPr>
      </w:pPr>
    </w:p>
    <w:p w:rsidR="00F4501D" w:rsidRPr="00CD70F0" w:rsidRDefault="00F4501D" w:rsidP="00F4501D">
      <w:pPr>
        <w:ind w:right="-58"/>
        <w:rPr>
          <w:rFonts w:ascii="仿宋_GB2312" w:eastAsia="仿宋_GB2312"/>
          <w:sz w:val="30"/>
          <w:szCs w:val="30"/>
        </w:rPr>
      </w:pPr>
      <w:r w:rsidRPr="00CD70F0">
        <w:rPr>
          <w:rFonts w:ascii="仿宋_GB2312" w:eastAsia="仿宋_GB2312" w:hint="eastAsia"/>
          <w:sz w:val="30"/>
          <w:szCs w:val="30"/>
        </w:rPr>
        <w:t>附录</w:t>
      </w:r>
      <w:r w:rsidR="005D4FA9">
        <w:rPr>
          <w:rFonts w:ascii="仿宋_GB2312" w:eastAsia="仿宋_GB2312" w:hint="eastAsia"/>
          <w:sz w:val="30"/>
          <w:szCs w:val="30"/>
        </w:rPr>
        <w:t>二</w:t>
      </w:r>
    </w:p>
    <w:p w:rsidR="00F4501D" w:rsidRPr="00CD70F0" w:rsidRDefault="00F4501D" w:rsidP="00F4501D">
      <w:pPr>
        <w:ind w:right="-58"/>
        <w:jc w:val="center"/>
        <w:rPr>
          <w:rFonts w:ascii="黑体" w:eastAsia="黑体"/>
          <w:sz w:val="30"/>
          <w:szCs w:val="30"/>
        </w:rPr>
      </w:pPr>
      <w:r w:rsidRPr="00CD70F0">
        <w:rPr>
          <w:rFonts w:ascii="黑体" w:eastAsia="黑体" w:hint="eastAsia"/>
          <w:sz w:val="30"/>
          <w:szCs w:val="30"/>
        </w:rPr>
        <w:t>常见问题</w:t>
      </w:r>
    </w:p>
    <w:p w:rsidR="005D4FA9" w:rsidRPr="005D4FA9" w:rsidRDefault="005D4FA9" w:rsidP="005D4FA9">
      <w:pPr>
        <w:ind w:right="-58" w:firstLineChars="200" w:firstLine="600"/>
        <w:rPr>
          <w:rFonts w:ascii="仿宋_GB2312" w:eastAsia="仿宋_GB2312"/>
          <w:sz w:val="30"/>
          <w:szCs w:val="30"/>
        </w:rPr>
      </w:pPr>
      <w:r w:rsidRPr="005D4FA9">
        <w:rPr>
          <w:rFonts w:ascii="仿宋_GB2312" w:eastAsia="仿宋_GB2312" w:hint="eastAsia"/>
          <w:sz w:val="30"/>
          <w:szCs w:val="30"/>
        </w:rPr>
        <w:t>问：非银行金融机构外汇资本金结汇后如何使用？</w:t>
      </w:r>
    </w:p>
    <w:p w:rsidR="00F4501D" w:rsidRPr="00BB5E37" w:rsidRDefault="005D4FA9" w:rsidP="005D4FA9">
      <w:pPr>
        <w:ind w:right="-58" w:firstLineChars="200" w:firstLine="600"/>
      </w:pPr>
      <w:r w:rsidRPr="005D4FA9">
        <w:rPr>
          <w:rFonts w:ascii="仿宋_GB2312" w:eastAsia="仿宋_GB2312" w:hint="eastAsia"/>
          <w:sz w:val="30"/>
          <w:szCs w:val="30"/>
        </w:rPr>
        <w:t>答：非银行金融机构外汇资本金按规定在经营范围内结汇、划转或对外支付。结汇后资金用途为直接或间接投资证券资产或购买其他金融产品的，须按照相关外汇管理规定和本操作指引相关要求事先审批</w:t>
      </w:r>
      <w:r w:rsidR="00937F2E" w:rsidRPr="00937F2E">
        <w:rPr>
          <w:rFonts w:ascii="仿宋_GB2312" w:eastAsia="仿宋_GB2312" w:hint="eastAsia"/>
          <w:sz w:val="30"/>
          <w:szCs w:val="30"/>
        </w:rPr>
        <w:t>。</w:t>
      </w:r>
      <w:bookmarkStart w:id="0" w:name="_GoBack"/>
      <w:bookmarkEnd w:id="0"/>
    </w:p>
    <w:p w:rsidR="00780F7C" w:rsidRPr="00F4501D" w:rsidRDefault="0049077B" w:rsidP="00F4501D"/>
    <w:sectPr w:rsidR="00780F7C" w:rsidRPr="00F4501D" w:rsidSect="00937F2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7B" w:rsidRDefault="0049077B">
      <w:r>
        <w:separator/>
      </w:r>
    </w:p>
  </w:endnote>
  <w:endnote w:type="continuationSeparator" w:id="1">
    <w:p w:rsidR="0049077B" w:rsidRDefault="0049077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822B4A">
    <w:pPr>
      <w:pStyle w:val="a3"/>
      <w:jc w:val="center"/>
    </w:pPr>
    <w:r>
      <w:fldChar w:fldCharType="begin"/>
    </w:r>
    <w:r w:rsidR="00F4501D">
      <w:instrText xml:space="preserve"> PAGE   \* MERGEFORMAT </w:instrText>
    </w:r>
    <w:r>
      <w:fldChar w:fldCharType="separate"/>
    </w:r>
    <w:r w:rsidR="00C16B7E" w:rsidRPr="00C16B7E">
      <w:rPr>
        <w:noProof/>
        <w:lang w:val="zh-CN"/>
      </w:rPr>
      <w:t>1</w:t>
    </w:r>
    <w:r>
      <w:fldChar w:fldCharType="end"/>
    </w:r>
  </w:p>
  <w:p w:rsidR="00F4501D" w:rsidRDefault="00F450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822B4A">
    <w:pPr>
      <w:pStyle w:val="a3"/>
      <w:jc w:val="center"/>
    </w:pPr>
    <w:r>
      <w:fldChar w:fldCharType="begin"/>
    </w:r>
    <w:r w:rsidR="00F4501D">
      <w:instrText xml:space="preserve"> PAGE   \* MERGEFORMAT </w:instrText>
    </w:r>
    <w:r>
      <w:fldChar w:fldCharType="separate"/>
    </w:r>
    <w:r w:rsidR="00C16B7E" w:rsidRPr="00C16B7E">
      <w:rPr>
        <w:noProof/>
        <w:lang w:val="zh-CN"/>
      </w:rPr>
      <w:t>5</w:t>
    </w:r>
    <w:r>
      <w:fldChar w:fldCharType="end"/>
    </w:r>
  </w:p>
  <w:p w:rsidR="00F4501D" w:rsidRDefault="00F450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822B4A">
    <w:pPr>
      <w:pStyle w:val="a3"/>
      <w:jc w:val="center"/>
    </w:pPr>
    <w:r>
      <w:fldChar w:fldCharType="begin"/>
    </w:r>
    <w:r w:rsidR="00F4501D">
      <w:instrText xml:space="preserve"> PAGE   \* MERGEFORMAT </w:instrText>
    </w:r>
    <w:r>
      <w:fldChar w:fldCharType="separate"/>
    </w:r>
    <w:r w:rsidR="00C16B7E" w:rsidRPr="00C16B7E">
      <w:rPr>
        <w:noProof/>
        <w:lang w:val="zh-CN"/>
      </w:rPr>
      <w:t>6</w:t>
    </w:r>
    <w:r>
      <w:fldChar w:fldCharType="end"/>
    </w:r>
  </w:p>
  <w:p w:rsidR="00F4501D" w:rsidRDefault="00F450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7B" w:rsidRDefault="0049077B">
      <w:r>
        <w:separator/>
      </w:r>
    </w:p>
  </w:footnote>
  <w:footnote w:type="continuationSeparator" w:id="1">
    <w:p w:rsidR="0049077B" w:rsidRDefault="00490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63"/>
    <w:rsid w:val="002D4AD0"/>
    <w:rsid w:val="0049077B"/>
    <w:rsid w:val="005D4FA9"/>
    <w:rsid w:val="006F4CEF"/>
    <w:rsid w:val="00796470"/>
    <w:rsid w:val="00822B4A"/>
    <w:rsid w:val="00937F2E"/>
    <w:rsid w:val="00C16B7E"/>
    <w:rsid w:val="00DC6D63"/>
    <w:rsid w:val="00F45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4"/>
        <o:r id="V:Rule2" type="connector" idref="#AutoShape 45"/>
        <o:r id="V:Rule3" type="connector" idref="#AutoShape 46"/>
        <o:r id="V:Rule4" type="connector" idref="#AutoShape 47"/>
        <o:r id="V:Rule5" type="connector" idref="#AutoShape 48"/>
        <o:r id="V:Rule6" type="connector" idref="#AutoShape 50"/>
        <o:r id="V:Rule7" type="connector" idref="#AutoShape 52"/>
        <o:r id="V:Rule8" type="connector" idref="#AutoShape 54"/>
        <o:r id="V:Rule9" type="connector" idref="#AutoShape 61"/>
        <o:r id="V:Rule10" type="connector" idref="#AutoShape 62"/>
        <o:r id="V:Rule11" type="connector" idref="#AutoShape 64"/>
        <o:r id="V:Rule12" type="connector" idref="#AutoShape 65"/>
        <o:r id="V:Rule13" type="connector" idref="#AutoShape 68"/>
        <o:r id="V:Rule14" type="connector" idref="#AutoShape 69"/>
        <o:r id="V:Rule15" type="connector" idref="#AutoShape 70"/>
        <o:r id="V:Rule16"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63"/>
    <w:pPr>
      <w:widowControl w:val="0"/>
      <w:jc w:val="both"/>
    </w:pPr>
    <w:rPr>
      <w:rFonts w:ascii="Calibri" w:eastAsia="宋体" w:hAnsi="Calibri" w:cs="Times New Roman"/>
    </w:rPr>
  </w:style>
  <w:style w:type="paragraph" w:styleId="2">
    <w:name w:val="heading 2"/>
    <w:basedOn w:val="a"/>
    <w:next w:val="a"/>
    <w:link w:val="2Char"/>
    <w:qFormat/>
    <w:rsid w:val="00F4501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D63"/>
    <w:pPr>
      <w:tabs>
        <w:tab w:val="center" w:pos="4153"/>
        <w:tab w:val="right" w:pos="8306"/>
      </w:tabs>
      <w:snapToGrid w:val="0"/>
      <w:jc w:val="left"/>
    </w:pPr>
    <w:rPr>
      <w:sz w:val="18"/>
      <w:szCs w:val="18"/>
    </w:rPr>
  </w:style>
  <w:style w:type="character" w:customStyle="1" w:styleId="Char">
    <w:name w:val="页脚 Char"/>
    <w:basedOn w:val="a0"/>
    <w:link w:val="a3"/>
    <w:uiPriority w:val="99"/>
    <w:rsid w:val="00DC6D63"/>
    <w:rPr>
      <w:rFonts w:ascii="Calibri" w:eastAsia="宋体" w:hAnsi="Calibri" w:cs="Times New Roman"/>
      <w:sz w:val="18"/>
      <w:szCs w:val="18"/>
    </w:rPr>
  </w:style>
  <w:style w:type="character" w:customStyle="1" w:styleId="2Char">
    <w:name w:val="标题 2 Char"/>
    <w:basedOn w:val="a0"/>
    <w:link w:val="2"/>
    <w:qFormat/>
    <w:rsid w:val="00F4501D"/>
    <w:rPr>
      <w:rFonts w:ascii="Cambria" w:eastAsia="宋体" w:hAnsi="Cambria" w:cs="Times New Roman"/>
      <w:b/>
      <w:bCs/>
      <w:sz w:val="32"/>
      <w:szCs w:val="32"/>
    </w:rPr>
  </w:style>
  <w:style w:type="paragraph" w:customStyle="1" w:styleId="a4">
    <w:name w:val="段"/>
    <w:link w:val="Char0"/>
    <w:rsid w:val="00F4501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0"/>
    <w:link w:val="a4"/>
    <w:rsid w:val="00F4501D"/>
    <w:rPr>
      <w:rFonts w:ascii="宋体" w:eastAsia="宋体" w:hAnsi="Times New Roman" w:cs="Times New Roman"/>
      <w:noProof/>
      <w:kern w:val="0"/>
      <w:szCs w:val="20"/>
    </w:rPr>
  </w:style>
  <w:style w:type="paragraph" w:customStyle="1" w:styleId="a5">
    <w:name w:val="标准书脚_奇数页"/>
    <w:rsid w:val="00937F2E"/>
    <w:pPr>
      <w:spacing w:before="120"/>
      <w:ind w:right="198"/>
      <w:jc w:val="right"/>
    </w:pPr>
    <w:rPr>
      <w:rFonts w:ascii="宋体" w:eastAsia="宋体" w:hAnsi="Times New Roman" w:cs="Times New Roman"/>
      <w:kern w:val="0"/>
      <w:sz w:val="18"/>
      <w:szCs w:val="18"/>
    </w:rPr>
  </w:style>
  <w:style w:type="paragraph" w:styleId="a6">
    <w:name w:val="header"/>
    <w:basedOn w:val="a"/>
    <w:link w:val="Char1"/>
    <w:uiPriority w:val="99"/>
    <w:unhideWhenUsed/>
    <w:rsid w:val="005D4F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D4FA9"/>
    <w:rPr>
      <w:rFonts w:ascii="Calibri" w:eastAsia="宋体" w:hAnsi="Calibri" w:cs="Times New Roman"/>
      <w:sz w:val="18"/>
      <w:szCs w:val="18"/>
    </w:rPr>
  </w:style>
  <w:style w:type="paragraph" w:styleId="a7">
    <w:name w:val="Balloon Text"/>
    <w:basedOn w:val="a"/>
    <w:link w:val="Char2"/>
    <w:uiPriority w:val="99"/>
    <w:semiHidden/>
    <w:unhideWhenUsed/>
    <w:rsid w:val="00C16B7E"/>
    <w:rPr>
      <w:sz w:val="18"/>
      <w:szCs w:val="18"/>
    </w:rPr>
  </w:style>
  <w:style w:type="character" w:customStyle="1" w:styleId="Char2">
    <w:name w:val="批注框文本 Char"/>
    <w:basedOn w:val="a0"/>
    <w:link w:val="a7"/>
    <w:uiPriority w:val="99"/>
    <w:semiHidden/>
    <w:rsid w:val="00C16B7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罗莉</dc:creator>
  <cp:keywords/>
  <dc:description/>
  <cp:lastModifiedBy>刘泽阳</cp:lastModifiedBy>
  <cp:revision>4</cp:revision>
  <dcterms:created xsi:type="dcterms:W3CDTF">2018-06-22T03:31:00Z</dcterms:created>
  <dcterms:modified xsi:type="dcterms:W3CDTF">2019-07-22T01:08:00Z</dcterms:modified>
</cp:coreProperties>
</file>