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18" w:rsidRDefault="0085173B">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57014</w:t>
      </w:r>
      <w:r w:rsidR="003D169B">
        <w:rPr>
          <w:rFonts w:ascii="Times New Roman" w:eastAsia="黑体" w:hAnsi="Times New Roman" w:cs="Times New Roman" w:hint="eastAsia"/>
          <w:sz w:val="48"/>
          <w:szCs w:val="48"/>
        </w:rPr>
        <w:t xml:space="preserve">                </w:t>
      </w:r>
      <w:r w:rsidR="007344CC" w:rsidRPr="007344CC">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7.05pt;height:69.85pt">
            <v:imagedata r:id="rId7" o:title=""/>
          </v:shape>
        </w:pict>
      </w:r>
    </w:p>
    <w:p w:rsidR="00CF1318" w:rsidRDefault="00CF1318">
      <w:pPr>
        <w:ind w:right="300"/>
        <w:jc w:val="center"/>
        <w:rPr>
          <w:rFonts w:ascii="Times New Roman" w:eastAsia="黑体" w:hAnsi="Times New Roman" w:cs="Times New Roman"/>
          <w:sz w:val="30"/>
          <w:szCs w:val="30"/>
        </w:rPr>
      </w:pPr>
    </w:p>
    <w:p w:rsidR="00CF1318" w:rsidRDefault="00CF1318">
      <w:pPr>
        <w:ind w:right="300"/>
        <w:jc w:val="center"/>
        <w:rPr>
          <w:rFonts w:ascii="Times New Roman" w:eastAsia="黑体" w:hAnsi="Times New Roman" w:cs="Times New Roman"/>
          <w:sz w:val="30"/>
          <w:szCs w:val="30"/>
        </w:rPr>
      </w:pPr>
    </w:p>
    <w:p w:rsidR="00CF1318" w:rsidRDefault="00CF1318">
      <w:pPr>
        <w:ind w:right="300"/>
        <w:jc w:val="center"/>
        <w:rPr>
          <w:rFonts w:ascii="Times New Roman" w:eastAsia="黑体" w:hAnsi="Times New Roman" w:cs="Times New Roman"/>
          <w:sz w:val="30"/>
          <w:szCs w:val="30"/>
        </w:rPr>
      </w:pPr>
    </w:p>
    <w:p w:rsidR="00CF1318" w:rsidRDefault="00CF1318">
      <w:pPr>
        <w:ind w:right="300"/>
        <w:jc w:val="center"/>
        <w:rPr>
          <w:rFonts w:ascii="Times New Roman" w:eastAsia="黑体" w:hAnsi="Times New Roman" w:cs="Times New Roman"/>
          <w:sz w:val="52"/>
          <w:szCs w:val="52"/>
        </w:rPr>
      </w:pPr>
    </w:p>
    <w:p w:rsidR="00CF1318" w:rsidRDefault="0085173B">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保险、证券公司等非银行金融机构外汇业务市场准入、退出审批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CF1318" w:rsidRDefault="00CF1318">
      <w:pPr>
        <w:ind w:right="300"/>
        <w:jc w:val="center"/>
        <w:rPr>
          <w:rFonts w:ascii="Times New Roman" w:eastAsia="仿宋_GB2312" w:hAnsi="Times New Roman" w:cs="Times New Roman"/>
          <w:sz w:val="30"/>
          <w:szCs w:val="30"/>
        </w:rPr>
      </w:pPr>
    </w:p>
    <w:p w:rsidR="00CF1318" w:rsidRDefault="00CF1318">
      <w:pPr>
        <w:ind w:right="300"/>
        <w:jc w:val="center"/>
        <w:rPr>
          <w:rFonts w:ascii="Times New Roman" w:eastAsia="仿宋_GB2312" w:hAnsi="Times New Roman" w:cs="Times New Roman"/>
          <w:sz w:val="30"/>
          <w:szCs w:val="30"/>
        </w:rPr>
      </w:pPr>
    </w:p>
    <w:p w:rsidR="00CF1318" w:rsidRDefault="00CF1318">
      <w:pPr>
        <w:ind w:right="300"/>
        <w:jc w:val="center"/>
        <w:rPr>
          <w:rFonts w:ascii="Times New Roman" w:eastAsia="仿宋_GB2312" w:hAnsi="Times New Roman" w:cs="Times New Roman"/>
          <w:sz w:val="30"/>
          <w:szCs w:val="30"/>
        </w:rPr>
      </w:pPr>
    </w:p>
    <w:p w:rsidR="00CF1318" w:rsidRDefault="00CF1318">
      <w:pPr>
        <w:ind w:right="300"/>
        <w:jc w:val="center"/>
        <w:rPr>
          <w:rFonts w:ascii="Times New Roman" w:eastAsia="仿宋_GB2312" w:hAnsi="Times New Roman" w:cs="Times New Roman"/>
          <w:sz w:val="30"/>
          <w:szCs w:val="30"/>
        </w:rPr>
      </w:pPr>
    </w:p>
    <w:p w:rsidR="00CF1318" w:rsidRDefault="00CF1318">
      <w:pPr>
        <w:ind w:right="300"/>
        <w:jc w:val="center"/>
        <w:rPr>
          <w:rFonts w:ascii="Times New Roman" w:eastAsia="仿宋_GB2312" w:hAnsi="Times New Roman" w:cs="Times New Roman"/>
          <w:sz w:val="30"/>
          <w:szCs w:val="30"/>
        </w:rPr>
      </w:pPr>
    </w:p>
    <w:p w:rsidR="00CF1318" w:rsidRDefault="00CF1318">
      <w:pPr>
        <w:ind w:right="300"/>
        <w:jc w:val="center"/>
        <w:rPr>
          <w:rFonts w:ascii="Times New Roman" w:eastAsia="仿宋_GB2312" w:hAnsi="Times New Roman" w:cs="Times New Roman"/>
          <w:sz w:val="30"/>
          <w:szCs w:val="30"/>
        </w:rPr>
      </w:pPr>
    </w:p>
    <w:p w:rsidR="00F73576" w:rsidRDefault="00F73576">
      <w:pPr>
        <w:ind w:right="300"/>
        <w:jc w:val="center"/>
        <w:rPr>
          <w:rFonts w:ascii="Times New Roman" w:eastAsia="仿宋_GB2312" w:hAnsi="Times New Roman" w:cs="Times New Roman"/>
          <w:sz w:val="30"/>
          <w:szCs w:val="30"/>
        </w:rPr>
      </w:pPr>
    </w:p>
    <w:p w:rsidR="00836CFA" w:rsidRDefault="00836CFA" w:rsidP="00836CFA">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F73576">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836CFA" w:rsidRDefault="00836CFA" w:rsidP="00836CFA">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F73576">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836CFA" w:rsidRDefault="00836CFA" w:rsidP="00836CFA">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CF1318" w:rsidRDefault="00CF1318">
      <w:pPr>
        <w:ind w:right="300"/>
        <w:rPr>
          <w:rFonts w:ascii="Times New Roman" w:eastAsia="仿宋_GB2312" w:hAnsi="Times New Roman" w:cs="Times New Roman"/>
          <w:sz w:val="30"/>
          <w:szCs w:val="30"/>
        </w:rPr>
      </w:pPr>
    </w:p>
    <w:p w:rsidR="00CF1318" w:rsidRDefault="00CF1318">
      <w:pPr>
        <w:ind w:right="300"/>
        <w:rPr>
          <w:rFonts w:ascii="Times New Roman" w:eastAsia="仿宋_GB2312" w:hAnsi="Times New Roman" w:cs="Times New Roman"/>
          <w:sz w:val="30"/>
          <w:szCs w:val="30"/>
        </w:rPr>
        <w:sectPr w:rsidR="00CF131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titlePg/>
          <w:docGrid w:type="lines" w:linePitch="312"/>
        </w:sectPr>
      </w:pPr>
    </w:p>
    <w:p w:rsidR="00CF1318" w:rsidRDefault="0085173B" w:rsidP="006D0070">
      <w:pPr>
        <w:adjustRightInd w:val="0"/>
        <w:spacing w:line="360" w:lineRule="auto"/>
        <w:ind w:firstLineChars="200"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CF1318" w:rsidRDefault="0085173B" w:rsidP="006D0070">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项目名称：保险、证券公司等非银行金融机构外汇业务市场准入、退出审批；</w:t>
      </w:r>
    </w:p>
    <w:p w:rsidR="00CF1318" w:rsidRDefault="0085173B" w:rsidP="006D0070">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57014</w:t>
      </w:r>
      <w:r>
        <w:rPr>
          <w:rFonts w:ascii="Times New Roman" w:eastAsia="仿宋_GB2312" w:hAnsi="Times New Roman" w:cs="Times New Roman"/>
          <w:sz w:val="30"/>
          <w:szCs w:val="30"/>
        </w:rPr>
        <w:t>；</w:t>
      </w:r>
    </w:p>
    <w:p w:rsidR="00CF1318" w:rsidRDefault="0085173B" w:rsidP="006D0070">
      <w:pPr>
        <w:adjustRightIn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CF1318" w:rsidRDefault="0085173B" w:rsidP="006D0070">
      <w:pPr>
        <w:adjustRightIn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CF1318" w:rsidRDefault="0085173B" w:rsidP="006D007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保险、证券公司等非银行金融机构外汇业务市场准入、退出审批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CF1318" w:rsidRDefault="0085173B" w:rsidP="006D0070">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CF1318" w:rsidRDefault="0085173B" w:rsidP="006D007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CF1318" w:rsidRDefault="0085173B" w:rsidP="006D0070">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四、非银行金融机构（不含保险公司）外汇业务备案管理</w:t>
      </w:r>
    </w:p>
    <w:p w:rsidR="00CF1318" w:rsidRDefault="0085173B" w:rsidP="006D007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w:t>
      </w:r>
      <w:r>
        <w:rPr>
          <w:rFonts w:ascii="Times New Roman" w:eastAsia="黑体" w:hAnsi="Times New Roman" w:cs="Times New Roman" w:hint="eastAsia"/>
          <w:sz w:val="30"/>
          <w:szCs w:val="30"/>
        </w:rPr>
        <w:t>办理依据</w:t>
      </w:r>
    </w:p>
    <w:p w:rsidR="00CF1318" w:rsidRDefault="0085173B" w:rsidP="006D007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CF1318" w:rsidRDefault="0085173B" w:rsidP="006D007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CF1318" w:rsidRDefault="0085173B" w:rsidP="006D007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CF1318" w:rsidRDefault="0085173B" w:rsidP="006D007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CF1318" w:rsidRDefault="0085173B" w:rsidP="006D007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CF1318" w:rsidRDefault="0085173B" w:rsidP="006D007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CF1318" w:rsidRDefault="0085173B" w:rsidP="006D007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B9274F" w:rsidRDefault="00B9274F" w:rsidP="006D0070">
      <w:pPr>
        <w:adjustRightInd w:val="0"/>
        <w:snapToGrid w:val="0"/>
        <w:spacing w:line="360" w:lineRule="auto"/>
        <w:ind w:firstLineChars="200" w:firstLine="600"/>
        <w:rPr>
          <w:rFonts w:ascii="Times New Roman" w:eastAsia="仿宋_GB2312" w:hAnsi="Times New Roman" w:cs="Times New Roman"/>
          <w:sz w:val="30"/>
          <w:szCs w:val="30"/>
        </w:rPr>
      </w:pPr>
    </w:p>
    <w:p w:rsidR="00CF1318" w:rsidRDefault="0085173B" w:rsidP="006D007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申请人条件</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）境内依法成立的证券公司等非银行金融机构；</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）行业监管机构许可其开展外汇业务。</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具备或符合如下条件的，准予批准：</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）具备完善的外汇业务内控制度和业务管理制度；</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）具备必要的经营外汇业务场所和设施；</w:t>
      </w:r>
    </w:p>
    <w:p w:rsidR="00CF1318" w:rsidRDefault="0085173B" w:rsidP="006D007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）有真实的外汇业务需求和计划。</w:t>
      </w:r>
    </w:p>
    <w:p w:rsidR="00CF1318" w:rsidRDefault="0085173B" w:rsidP="006D007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CF1318" w:rsidRDefault="0085173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CF1318" w:rsidRDefault="0085173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理财子公司开展境内外币理财业务备案申请材料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567"/>
        <w:gridCol w:w="850"/>
        <w:gridCol w:w="851"/>
        <w:gridCol w:w="759"/>
      </w:tblGrid>
      <w:tr w:rsidR="00CF1318">
        <w:trPr>
          <w:jc w:val="center"/>
        </w:trPr>
        <w:tc>
          <w:tcPr>
            <w:tcW w:w="534"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851"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F1318">
        <w:trPr>
          <w:jc w:val="center"/>
        </w:trPr>
        <w:tc>
          <w:tcPr>
            <w:tcW w:w="534" w:type="dxa"/>
            <w:vAlign w:val="center"/>
          </w:tcPr>
          <w:p w:rsidR="00CF1318" w:rsidRDefault="0085173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CF1318" w:rsidRDefault="0085173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sz w:val="24"/>
              </w:rPr>
              <w:t>，并附《境内非银行金融机构外汇业务备案表》</w:t>
            </w:r>
          </w:p>
        </w:tc>
        <w:tc>
          <w:tcPr>
            <w:tcW w:w="992"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CF1318" w:rsidRDefault="00CF1318">
            <w:pPr>
              <w:contextualSpacing/>
              <w:jc w:val="left"/>
              <w:rPr>
                <w:rFonts w:ascii="Times New Roman" w:eastAsia="仿宋_GB2312" w:hAnsi="Times New Roman" w:cs="Times New Roman"/>
                <w:sz w:val="24"/>
                <w:szCs w:val="24"/>
              </w:rPr>
            </w:pPr>
          </w:p>
        </w:tc>
        <w:tc>
          <w:tcPr>
            <w:tcW w:w="759" w:type="dxa"/>
            <w:vAlign w:val="center"/>
          </w:tcPr>
          <w:p w:rsidR="00CF1318" w:rsidRDefault="00CF1318">
            <w:pPr>
              <w:contextualSpacing/>
              <w:jc w:val="left"/>
              <w:rPr>
                <w:rFonts w:ascii="Times New Roman" w:eastAsia="仿宋_GB2312" w:hAnsi="Times New Roman" w:cs="Times New Roman"/>
                <w:sz w:val="24"/>
                <w:szCs w:val="24"/>
              </w:rPr>
            </w:pPr>
          </w:p>
        </w:tc>
      </w:tr>
      <w:tr w:rsidR="00CF1318">
        <w:trPr>
          <w:jc w:val="center"/>
        </w:trPr>
        <w:tc>
          <w:tcPr>
            <w:tcW w:w="534" w:type="dxa"/>
            <w:vAlign w:val="center"/>
          </w:tcPr>
          <w:p w:rsidR="00CF1318" w:rsidRDefault="0085173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银保监会对理财子公司开展外汇业务的核准文件</w:t>
            </w:r>
            <w:r>
              <w:rPr>
                <w:rFonts w:ascii="Times New Roman" w:eastAsia="仿宋_GB2312" w:hAnsi="Times New Roman" w:cs="Times New Roman" w:hint="eastAsia"/>
                <w:sz w:val="24"/>
                <w:szCs w:val="24"/>
              </w:rPr>
              <w:t>、企业法人营业执照</w:t>
            </w:r>
          </w:p>
        </w:tc>
        <w:tc>
          <w:tcPr>
            <w:tcW w:w="992"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CF1318" w:rsidRDefault="00CF1318">
            <w:pPr>
              <w:contextualSpacing/>
              <w:jc w:val="left"/>
              <w:rPr>
                <w:rFonts w:ascii="Times New Roman" w:eastAsia="仿宋_GB2312" w:hAnsi="Times New Roman" w:cs="Times New Roman"/>
                <w:sz w:val="24"/>
                <w:szCs w:val="24"/>
              </w:rPr>
            </w:pPr>
          </w:p>
        </w:tc>
        <w:tc>
          <w:tcPr>
            <w:tcW w:w="759" w:type="dxa"/>
            <w:vAlign w:val="center"/>
          </w:tcPr>
          <w:p w:rsidR="00CF1318" w:rsidRDefault="00CF1318">
            <w:pPr>
              <w:jc w:val="left"/>
              <w:rPr>
                <w:rFonts w:ascii="Times New Roman" w:eastAsia="仿宋_GB2312" w:hAnsi="Times New Roman" w:cs="Times New Roman"/>
                <w:sz w:val="24"/>
                <w:szCs w:val="24"/>
              </w:rPr>
            </w:pPr>
          </w:p>
        </w:tc>
      </w:tr>
      <w:tr w:rsidR="00CF1318">
        <w:trPr>
          <w:jc w:val="center"/>
        </w:trPr>
        <w:tc>
          <w:tcPr>
            <w:tcW w:w="534" w:type="dxa"/>
            <w:vAlign w:val="center"/>
          </w:tcPr>
          <w:p w:rsidR="00CF1318" w:rsidRDefault="0085173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rPr>
              <w:t>银行业理财登记托管中心出具的</w:t>
            </w:r>
            <w:r>
              <w:rPr>
                <w:rFonts w:ascii="Times New Roman" w:eastAsia="仿宋_GB2312" w:hAnsi="Times New Roman" w:cs="Times New Roman"/>
                <w:sz w:val="24"/>
              </w:rPr>
              <w:t>“</w:t>
            </w:r>
            <w:r>
              <w:rPr>
                <w:rFonts w:ascii="Times New Roman" w:eastAsia="仿宋_GB2312" w:hAnsi="Times New Roman" w:cs="Times New Roman"/>
                <w:sz w:val="24"/>
              </w:rPr>
              <w:t>理财产品登记通知书</w:t>
            </w:r>
            <w:r>
              <w:rPr>
                <w:rFonts w:ascii="Times New Roman" w:eastAsia="仿宋_GB2312" w:hAnsi="Times New Roman" w:cs="Times New Roman"/>
                <w:sz w:val="24"/>
              </w:rPr>
              <w:t>”</w:t>
            </w:r>
            <w:r>
              <w:rPr>
                <w:rFonts w:ascii="Times New Roman" w:eastAsia="仿宋_GB2312" w:hAnsi="Times New Roman" w:cs="Times New Roman"/>
                <w:sz w:val="24"/>
              </w:rPr>
              <w:t>（同一产品系列提供一份登记通知书即可）</w:t>
            </w:r>
          </w:p>
        </w:tc>
        <w:tc>
          <w:tcPr>
            <w:tcW w:w="992"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CF1318" w:rsidRDefault="00CF1318">
            <w:pPr>
              <w:contextualSpacing/>
              <w:jc w:val="left"/>
              <w:rPr>
                <w:rFonts w:ascii="Times New Roman" w:eastAsia="仿宋_GB2312" w:hAnsi="Times New Roman" w:cs="Times New Roman"/>
                <w:sz w:val="24"/>
                <w:szCs w:val="24"/>
              </w:rPr>
            </w:pPr>
          </w:p>
        </w:tc>
        <w:tc>
          <w:tcPr>
            <w:tcW w:w="759" w:type="dxa"/>
            <w:vAlign w:val="center"/>
          </w:tcPr>
          <w:p w:rsidR="00CF1318" w:rsidRDefault="00CF1318">
            <w:pPr>
              <w:jc w:val="left"/>
              <w:rPr>
                <w:rFonts w:ascii="Times New Roman" w:eastAsia="仿宋_GB2312" w:hAnsi="Times New Roman" w:cs="Times New Roman"/>
                <w:sz w:val="24"/>
                <w:szCs w:val="24"/>
              </w:rPr>
            </w:pPr>
          </w:p>
        </w:tc>
      </w:tr>
    </w:tbl>
    <w:p w:rsidR="002B41C3" w:rsidRDefault="002B41C3">
      <w:pPr>
        <w:adjustRightInd w:val="0"/>
        <w:snapToGrid w:val="0"/>
        <w:spacing w:line="360" w:lineRule="auto"/>
        <w:ind w:firstLineChars="200" w:firstLine="600"/>
        <w:rPr>
          <w:rFonts w:ascii="Times New Roman" w:eastAsia="黑体" w:hAnsi="Times New Roman" w:cs="Times New Roman"/>
          <w:sz w:val="30"/>
          <w:szCs w:val="30"/>
        </w:rPr>
      </w:pPr>
    </w:p>
    <w:p w:rsidR="00CF1318" w:rsidRDefault="0085173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2.</w:t>
      </w:r>
      <w:r>
        <w:rPr>
          <w:rFonts w:ascii="Times New Roman" w:eastAsia="黑体" w:hAnsi="Times New Roman" w:cs="Times New Roman"/>
          <w:sz w:val="30"/>
          <w:szCs w:val="30"/>
        </w:rPr>
        <w:t>其他非银行金融机构外汇业务备案申请材料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567"/>
        <w:gridCol w:w="850"/>
        <w:gridCol w:w="851"/>
        <w:gridCol w:w="759"/>
      </w:tblGrid>
      <w:tr w:rsidR="00CF1318">
        <w:trPr>
          <w:jc w:val="center"/>
        </w:trPr>
        <w:tc>
          <w:tcPr>
            <w:tcW w:w="534"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851"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CF1318" w:rsidRDefault="0085173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F1318">
        <w:trPr>
          <w:jc w:val="center"/>
        </w:trPr>
        <w:tc>
          <w:tcPr>
            <w:tcW w:w="534" w:type="dxa"/>
            <w:vAlign w:val="center"/>
          </w:tcPr>
          <w:p w:rsidR="00CF1318" w:rsidRDefault="0085173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CF1318" w:rsidRDefault="0085173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sz w:val="24"/>
              </w:rPr>
              <w:t>，并附《境内非银行金融机构外汇业务备案表》</w:t>
            </w:r>
          </w:p>
        </w:tc>
        <w:tc>
          <w:tcPr>
            <w:tcW w:w="992"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CF1318" w:rsidRDefault="00CF1318">
            <w:pPr>
              <w:contextualSpacing/>
              <w:jc w:val="left"/>
              <w:rPr>
                <w:rFonts w:ascii="Times New Roman" w:eastAsia="仿宋_GB2312" w:hAnsi="Times New Roman" w:cs="Times New Roman"/>
                <w:sz w:val="24"/>
                <w:szCs w:val="24"/>
              </w:rPr>
            </w:pPr>
          </w:p>
        </w:tc>
        <w:tc>
          <w:tcPr>
            <w:tcW w:w="759" w:type="dxa"/>
            <w:vAlign w:val="center"/>
          </w:tcPr>
          <w:p w:rsidR="00CF1318" w:rsidRDefault="00CF1318">
            <w:pPr>
              <w:contextualSpacing/>
              <w:jc w:val="left"/>
              <w:rPr>
                <w:rFonts w:ascii="Times New Roman" w:eastAsia="仿宋_GB2312" w:hAnsi="Times New Roman" w:cs="Times New Roman"/>
                <w:sz w:val="24"/>
                <w:szCs w:val="24"/>
              </w:rPr>
            </w:pPr>
          </w:p>
        </w:tc>
      </w:tr>
      <w:tr w:rsidR="00CF1318" w:rsidTr="00AD6016">
        <w:trPr>
          <w:trHeight w:val="1309"/>
          <w:jc w:val="center"/>
        </w:trPr>
        <w:tc>
          <w:tcPr>
            <w:tcW w:w="534" w:type="dxa"/>
            <w:vAlign w:val="center"/>
          </w:tcPr>
          <w:p w:rsidR="00CF1318" w:rsidRDefault="0085173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rPr>
              <w:t>监管机构或其授权的行业管理组织许可或同意其开展相关业务的文件、无异议材料或出具的相关资质证明</w:t>
            </w:r>
            <w:r>
              <w:rPr>
                <w:rFonts w:ascii="Times New Roman" w:eastAsia="仿宋_GB2312" w:hAnsi="Times New Roman" w:cs="Times New Roman" w:hint="eastAsia"/>
                <w:sz w:val="24"/>
              </w:rPr>
              <w:t>。企业法人营业执照。</w:t>
            </w:r>
            <w:bookmarkStart w:id="0" w:name="_GoBack"/>
            <w:bookmarkEnd w:id="0"/>
          </w:p>
        </w:tc>
        <w:tc>
          <w:tcPr>
            <w:tcW w:w="992"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CF1318" w:rsidRDefault="0085173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CF1318" w:rsidRDefault="00CF1318">
            <w:pPr>
              <w:contextualSpacing/>
              <w:jc w:val="left"/>
              <w:rPr>
                <w:rFonts w:ascii="Times New Roman" w:eastAsia="仿宋_GB2312" w:hAnsi="Times New Roman" w:cs="Times New Roman"/>
                <w:sz w:val="24"/>
                <w:szCs w:val="24"/>
              </w:rPr>
            </w:pPr>
          </w:p>
        </w:tc>
        <w:tc>
          <w:tcPr>
            <w:tcW w:w="759" w:type="dxa"/>
            <w:vAlign w:val="center"/>
          </w:tcPr>
          <w:p w:rsidR="00CF1318" w:rsidRDefault="00CF1318">
            <w:pPr>
              <w:jc w:val="left"/>
              <w:rPr>
                <w:rFonts w:ascii="Times New Roman" w:eastAsia="仿宋_GB2312" w:hAnsi="Times New Roman" w:cs="Times New Roman"/>
                <w:sz w:val="24"/>
                <w:szCs w:val="24"/>
              </w:rPr>
            </w:pPr>
          </w:p>
        </w:tc>
      </w:tr>
    </w:tbl>
    <w:p w:rsidR="00CF1318" w:rsidRDefault="0085173B" w:rsidP="006D007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CF1318" w:rsidRDefault="0085173B" w:rsidP="006D007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CF1318" w:rsidRDefault="0085173B" w:rsidP="006D007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r>
        <w:rPr>
          <w:rFonts w:ascii="Times New Roman" w:eastAsia="仿宋_GB2312" w:hAnsi="Times New Roman" w:cs="Times New Roman"/>
          <w:sz w:val="30"/>
          <w:szCs w:val="30"/>
        </w:rPr>
        <w:t xml:space="preserve"> </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CF1318" w:rsidRDefault="0085173B" w:rsidP="006D0070">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CF1318" w:rsidRDefault="0085173B" w:rsidP="006D007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CF1318" w:rsidRDefault="0085173B" w:rsidP="006D0070">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CF1318" w:rsidRDefault="0085173B" w:rsidP="006D007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CF1318" w:rsidRDefault="0085173B" w:rsidP="006D007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CF1318" w:rsidRDefault="0085173B" w:rsidP="006D007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CF1318" w:rsidRDefault="0085173B" w:rsidP="006D007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CF1318" w:rsidRDefault="0085173B" w:rsidP="006D0070">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CF1318" w:rsidRDefault="0085173B" w:rsidP="006D007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CF1318" w:rsidRDefault="0085173B" w:rsidP="006D007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CF1318" w:rsidRDefault="0085173B" w:rsidP="006D0070">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CF1318" w:rsidRDefault="0085173B" w:rsidP="006D0070">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2B41C3" w:rsidRDefault="0085173B" w:rsidP="006D007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r w:rsidR="002B41C3">
        <w:rPr>
          <w:rFonts w:ascii="Times New Roman" w:eastAsia="黑体" w:hAnsi="Times New Roman" w:cs="Times New Roman" w:hint="eastAsia"/>
          <w:sz w:val="30"/>
          <w:szCs w:val="30"/>
        </w:rPr>
        <w:t>上海市分局业务咨询途径、监督和投诉、办公地址和时间、公开查询方式</w:t>
      </w:r>
    </w:p>
    <w:p w:rsidR="002B41C3" w:rsidRDefault="002B41C3" w:rsidP="006D007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021-58845943</w:t>
      </w:r>
      <w:r>
        <w:rPr>
          <w:rFonts w:ascii="Times New Roman" w:eastAsia="仿宋_GB2312" w:hAnsi="Times New Roman" w:cs="Times New Roman" w:hint="eastAsia"/>
          <w:sz w:val="30"/>
          <w:szCs w:val="30"/>
        </w:rPr>
        <w:t>；</w:t>
      </w:r>
    </w:p>
    <w:p w:rsidR="002B41C3" w:rsidRDefault="002B41C3" w:rsidP="006D007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2B41C3" w:rsidRDefault="002B41C3" w:rsidP="006D007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w:t>
      </w:r>
      <w:r w:rsidR="006D0070">
        <w:rPr>
          <w:rFonts w:ascii="Times New Roman" w:eastAsia="仿宋_GB2312" w:hAnsi="Times New Roman" w:cs="Times New Roman" w:hint="eastAsia"/>
          <w:sz w:val="30"/>
          <w:szCs w:val="30"/>
        </w:rPr>
        <w:t>浦东新区</w:t>
      </w:r>
      <w:r>
        <w:rPr>
          <w:rFonts w:ascii="Times New Roman" w:eastAsia="仿宋_GB2312" w:hAnsi="Times New Roman" w:cs="Times New Roman" w:hint="eastAsia"/>
          <w:sz w:val="30"/>
          <w:szCs w:val="30"/>
        </w:rPr>
        <w:t>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w:t>
      </w:r>
      <w:r w:rsidR="006D0070">
        <w:rPr>
          <w:rFonts w:ascii="Times New Roman" w:eastAsia="仿宋_GB2312" w:hAnsi="Times New Roman" w:cs="Times New Roman" w:hint="eastAsia"/>
          <w:sz w:val="30"/>
          <w:szCs w:val="30"/>
        </w:rPr>
        <w:t>910</w:t>
      </w:r>
      <w:r w:rsidR="006D0070">
        <w:rPr>
          <w:rFonts w:ascii="Times New Roman" w:eastAsia="仿宋_GB2312" w:hAnsi="Times New Roman" w:cs="Times New Roman" w:hint="eastAsia"/>
          <w:sz w:val="30"/>
          <w:szCs w:val="30"/>
        </w:rPr>
        <w:t>室</w:t>
      </w:r>
      <w:r>
        <w:rPr>
          <w:rFonts w:ascii="Times New Roman" w:eastAsia="仿宋_GB2312" w:hAnsi="Times New Roman" w:cs="Times New Roman" w:hint="eastAsia"/>
          <w:sz w:val="30"/>
          <w:szCs w:val="30"/>
        </w:rPr>
        <w:t>；</w:t>
      </w:r>
    </w:p>
    <w:p w:rsidR="002B41C3" w:rsidRDefault="002B41C3" w:rsidP="006D007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w:t>
      </w:r>
      <w:r w:rsidR="006D0070">
        <w:rPr>
          <w:rFonts w:ascii="Times New Roman" w:eastAsia="仿宋_GB2312" w:hAnsi="Times New Roman" w:cs="Times New Roman" w:hint="eastAsia"/>
          <w:sz w:val="30"/>
          <w:szCs w:val="30"/>
        </w:rPr>
        <w:t>工作日的</w:t>
      </w:r>
      <w:r>
        <w:rPr>
          <w:rFonts w:ascii="Times New Roman" w:eastAsia="仿宋_GB2312" w:hAnsi="Times New Roman" w:cs="Times New Roman"/>
          <w:sz w:val="30"/>
          <w:szCs w:val="30"/>
        </w:rPr>
        <w:t>9:00-11:30, 13:30-1</w:t>
      </w:r>
      <w:r w:rsidR="00857567">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2B41C3" w:rsidRDefault="002B41C3" w:rsidP="006D007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CF1318" w:rsidRPr="002B41C3" w:rsidRDefault="00CF1318" w:rsidP="002B41C3">
      <w:pPr>
        <w:adjustRightInd w:val="0"/>
        <w:snapToGrid w:val="0"/>
        <w:spacing w:line="360" w:lineRule="auto"/>
        <w:ind w:firstLine="601"/>
        <w:rPr>
          <w:rFonts w:ascii="Times New Roman" w:eastAsia="仿宋_GB2312" w:hAnsi="Times New Roman" w:cs="Times New Roman"/>
          <w:sz w:val="30"/>
          <w:szCs w:val="30"/>
        </w:rPr>
      </w:pPr>
    </w:p>
    <w:p w:rsidR="00CF1318" w:rsidRDefault="00CF1318">
      <w:pPr>
        <w:adjustRightInd w:val="0"/>
        <w:snapToGrid w:val="0"/>
        <w:spacing w:line="360" w:lineRule="auto"/>
        <w:ind w:firstLine="600"/>
        <w:rPr>
          <w:rFonts w:ascii="Times New Roman" w:eastAsia="黑体" w:hAnsi="Times New Roman" w:cs="Times New Roman"/>
          <w:sz w:val="30"/>
          <w:szCs w:val="30"/>
        </w:rPr>
      </w:pPr>
    </w:p>
    <w:p w:rsidR="00CF1318" w:rsidRDefault="00CF1318">
      <w:pPr>
        <w:ind w:right="300" w:firstLine="600"/>
        <w:rPr>
          <w:rFonts w:ascii="Times New Roman" w:eastAsia="黑体" w:hAnsi="Times New Roman" w:cs="Times New Roman"/>
          <w:sz w:val="30"/>
          <w:szCs w:val="30"/>
        </w:rPr>
      </w:pPr>
    </w:p>
    <w:p w:rsidR="00CF1318" w:rsidRDefault="0085173B">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附录一</w:t>
      </w:r>
      <w:bookmarkStart w:id="1" w:name="_Toc420333818"/>
      <w:bookmarkStart w:id="2" w:name="_Toc428779978"/>
      <w:bookmarkStart w:id="3" w:name="_Toc20679"/>
    </w:p>
    <w:p w:rsidR="00CF1318" w:rsidRDefault="0085173B">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CF1318" w:rsidRDefault="007344CC">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026" o:spid="_x0000_s1027" style="position:absolute;left:0;text-align:left;margin-left:-24.75pt;margin-top:11.85pt;width:453.55pt;height:586.05pt;z-index:1" coordorigin="-150" coordsize="9071,11721">
            <v:rect id="Rectangle 40" o:spid="_x0000_s1028" style="position:absolute;left:2908;top:8319;width:2985;height:534" o:preferrelative="t">
              <v:stroke miterlimit="2"/>
              <v:textbox>
                <w:txbxContent>
                  <w:p w:rsidR="00CF1318" w:rsidRDefault="0085173B">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1" o:spid="_x0000_s1029" type="#_x0000_t116" style="position:absolute;left:4420;top:10681;width:3675;height:1037" o:preferrelative="t">
              <v:stroke miterlimit="2"/>
              <v:textbox>
                <w:txbxContent>
                  <w:p w:rsidR="00CF1318" w:rsidRDefault="0085173B">
                    <w:pPr>
                      <w:jc w:val="center"/>
                    </w:pPr>
                    <w:r>
                      <w:rPr>
                        <w:rFonts w:hint="eastAsia"/>
                      </w:rPr>
                      <w:t>依法作出不予许可决定，</w:t>
                    </w:r>
                  </w:p>
                  <w:p w:rsidR="00CF1318" w:rsidRDefault="0085173B">
                    <w:pPr>
                      <w:jc w:val="center"/>
                    </w:pPr>
                    <w:r>
                      <w:rPr>
                        <w:rFonts w:hint="eastAsia"/>
                      </w:rPr>
                      <w:t>并送达</w:t>
                    </w:r>
                  </w:p>
                </w:txbxContent>
              </v:textbox>
            </v:shape>
            <v:shape id="AutoShape 42" o:spid="_x0000_s1030" type="#_x0000_t116" style="position:absolute;left:695;top:10663;width:3461;height:1058" o:preferrelative="t">
              <v:stroke miterlimit="2"/>
              <v:textbox>
                <w:txbxContent>
                  <w:p w:rsidR="00CF1318" w:rsidRDefault="0085173B">
                    <w:pPr>
                      <w:jc w:val="center"/>
                    </w:pPr>
                    <w:r>
                      <w:rPr>
                        <w:rFonts w:hint="eastAsia"/>
                      </w:rPr>
                      <w:t>依法予以许可，出具相关</w:t>
                    </w:r>
                  </w:p>
                  <w:p w:rsidR="00CF1318" w:rsidRDefault="0085173B">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43" o:spid="_x0000_s1031" type="#_x0000_t32" style="position:absolute;left:4382;top:7693;width:1;height:626" o:preferrelative="t">
              <v:stroke endarrow="block" miterlimit="2"/>
            </v:shape>
            <v:shape id="AutoShape 44" o:spid="_x0000_s1032" type="#_x0000_t32" style="position:absolute;left:6331;top:9568;width:17;height:1095" o:preferrelative="t">
              <v:stroke endarrow="block" miterlimit="2"/>
            </v:shape>
            <v:shape id="AutoShape 45" o:spid="_x0000_s1033" type="#_x0000_t32" style="position:absolute;left:2358;top:9568;width:1;height:1035" o:preferrelative="t">
              <v:stroke endarrow="block" miterlimit="2"/>
            </v:shape>
            <v:shape id="AutoShape 46" o:spid="_x0000_s1034" type="#_x0000_t32" style="position:absolute;left:4383;top:8853;width:1;height:715" o:preferrelative="t">
              <v:stroke miterlimit="2"/>
            </v:shape>
            <v:shape id="AutoShape 47" o:spid="_x0000_s1035" type="#_x0000_t32" style="position:absolute;left:2359;top:9568;width:3972;height:0" o:preferrelative="t">
              <v:stroke miterlimit="2"/>
            </v:shape>
            <v:group id="组合 1035" o:spid="_x0000_s1036" style="position:absolute;left:-150;width:9071;height:7693" coordorigin="-150" coordsize="9071,7693">
              <v:shape id="AutoShape 49" o:spid="_x0000_s1037" type="#_x0000_t32" style="position:absolute;left:5893;top:6566;width:0;height:608" o:preferrelative="t">
                <v:stroke endarrow="block" miterlimit="2"/>
              </v:shape>
              <v:group id="组合 1037" o:spid="_x0000_s1038" style="position:absolute;left:-150;width:9071;height:7693" coordorigin="-150" coordsize="907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9" type="#_x0000_t34" style="position:absolute;left:6366;top:3154;width:3823;height:1285;rotation:270" o:preferrelative="t" adj="33">
                  <v:stroke miterlimit="2"/>
                </v:shape>
                <v:shapetype id="_x0000_t202" coordsize="21600,21600" o:spt="202" path="m,l,21600r21600,l21600,xe">
                  <v:stroke joinstyle="miter"/>
                  <v:path gradientshapeok="t" o:connecttype="rect"/>
                </v:shapetype>
                <v:shape id="Text Box 52" o:spid="_x0000_s1040" type="#_x0000_t202" style="position:absolute;left:7996;top:2297;width:754;height:2553" o:preferrelative="t" strokecolor="white">
                  <v:stroke miterlimit="2"/>
                  <v:textbox>
                    <w:txbxContent>
                      <w:p w:rsidR="00CF1318" w:rsidRDefault="0085173B">
                        <w:pPr>
                          <w:jc w:val="center"/>
                        </w:pPr>
                        <w:r>
                          <w:rPr>
                            <w:rFonts w:hint="eastAsia"/>
                          </w:rPr>
                          <w:t>不能提供符合受理要求的</w:t>
                        </w:r>
                      </w:p>
                      <w:p w:rsidR="00CF1318" w:rsidRDefault="0085173B">
                        <w:pPr>
                          <w:jc w:val="center"/>
                        </w:pPr>
                        <w:r>
                          <w:rPr>
                            <w:rFonts w:hint="eastAsia"/>
                          </w:rPr>
                          <w:t>材料</w:t>
                        </w:r>
                      </w:p>
                    </w:txbxContent>
                  </v:textbox>
                </v:shape>
                <v:shape id="AutoShape 53" o:spid="_x0000_s1041" type="#_x0000_t32" style="position:absolute;left:5893;top:4472;width:0;height:378" o:preferrelative="t">
                  <v:stroke endarrow="block" miterlimit="2"/>
                </v:shape>
                <v:shape id="Text Box 54" o:spid="_x0000_s1042" type="#_x0000_t202" style="position:absolute;left:2568;top:6566;width:2737;height:477" o:preferrelative="t" strokecolor="white">
                  <v:stroke miterlimit="2"/>
                  <v:textbox>
                    <w:txbxContent>
                      <w:p w:rsidR="00CF1318" w:rsidRDefault="0085173B">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55" o:spid="_x0000_s1043" type="#_x0000_t4" style="position:absolute;left:4156;top:4833;width:3480;height:1733" o:preferrelative="t">
                  <v:stroke miterlimit="2"/>
                  <v:textbox>
                    <w:txbxContent>
                      <w:p w:rsidR="00CF1318" w:rsidRDefault="0085173B">
                        <w:pPr>
                          <w:jc w:val="center"/>
                        </w:pPr>
                        <w:r>
                          <w:rPr>
                            <w:rFonts w:hint="eastAsia"/>
                          </w:rPr>
                          <w:t>申请人补充材料</w:t>
                        </w:r>
                      </w:p>
                    </w:txbxContent>
                  </v:textbox>
                </v:shape>
                <v:rect id="Rectangle 56" o:spid="_x0000_s1044" style="position:absolute;left:2568;top:7174;width:4816;height:519" o:preferrelative="t">
                  <v:stroke miterlimit="2"/>
                  <v:textbox>
                    <w:txbxContent>
                      <w:p w:rsidR="00CF1318" w:rsidRDefault="0085173B">
                        <w:pPr>
                          <w:jc w:val="center"/>
                        </w:pPr>
                        <w:r>
                          <w:rPr>
                            <w:rFonts w:hint="eastAsia"/>
                          </w:rPr>
                          <w:t>依法应予受理，出具行政审批受理单</w:t>
                        </w:r>
                      </w:p>
                      <w:p w:rsidR="00CF1318" w:rsidRDefault="00CF1318">
                        <w:pPr>
                          <w:jc w:val="center"/>
                        </w:pPr>
                      </w:p>
                    </w:txbxContent>
                  </v:textbox>
                </v:rect>
                <v:rect id="Rectangle 57" o:spid="_x0000_s1045" style="position:absolute;left:4566;top:3341;width:3190;height:1114" o:preferrelative="t">
                  <v:stroke miterlimit="2"/>
                  <v:textbox>
                    <w:txbxContent>
                      <w:p w:rsidR="00CF1318" w:rsidRDefault="0085173B">
                        <w:pPr>
                          <w:jc w:val="center"/>
                        </w:pPr>
                        <w:r>
                          <w:rPr>
                            <w:rFonts w:hint="eastAsia"/>
                          </w:rPr>
                          <w:t>材料不全或不符合法定形式的，一次性告知补正材料，</w:t>
                        </w:r>
                      </w:p>
                      <w:p w:rsidR="00CF1318" w:rsidRDefault="0085173B">
                        <w:pPr>
                          <w:jc w:val="center"/>
                        </w:pPr>
                        <w:r>
                          <w:rPr>
                            <w:rFonts w:hint="eastAsia"/>
                          </w:rPr>
                          <w:t>出具行政审批补正材料通知书</w:t>
                        </w:r>
                      </w:p>
                      <w:p w:rsidR="00CF1318" w:rsidRDefault="00CF1318"/>
                    </w:txbxContent>
                  </v:textbox>
                </v:rect>
                <v:shape id="AutoShape 58" o:spid="_x0000_s1046" type="#_x0000_t116" style="position:absolute;left:4626;top:1187;width:2934;height:1588" o:preferrelative="t">
                  <v:stroke miterlimit="2"/>
                  <v:textbox>
                    <w:txbxContent>
                      <w:p w:rsidR="00CF1318" w:rsidRDefault="0085173B">
                        <w:pPr>
                          <w:jc w:val="center"/>
                        </w:pPr>
                        <w:r>
                          <w:rPr>
                            <w:rFonts w:hint="eastAsia"/>
                          </w:rPr>
                          <w:t>依法不予受理的，作出不予受理决定，出具不予受理行政审批申请通知书</w:t>
                        </w:r>
                      </w:p>
                      <w:p w:rsidR="00CF1318" w:rsidRDefault="00CF1318">
                        <w:pPr>
                          <w:jc w:val="center"/>
                        </w:pPr>
                      </w:p>
                    </w:txbxContent>
                  </v:textbox>
                </v:shape>
                <v:group id="组合 1046" o:spid="_x0000_s1047" style="position:absolute;left:-150;width:4744;height:7424" coordorigin="-150" coordsize="4744,7424">
                  <v:shape id="AutoShape 60" o:spid="_x0000_s1048" type="#_x0000_t32" style="position:absolute;left:3663;top:3910;width:931;height:0" o:preferrelative="t">
                    <v:stroke endarrow="block" miterlimit="2"/>
                  </v:shape>
                  <v:shape id="AutoShape 61" o:spid="_x0000_s1049" type="#_x0000_t32" style="position:absolute;left:1355;top:3986;width:1;height:3437" o:preferrelative="t">
                    <v:stroke miterlimit="2"/>
                  </v:shape>
                  <v:group id="组合 1049" o:spid="_x0000_s1050" style="position:absolute;left:-150;width:3813;height:4095" coordorigin="-150" coordsize="3813,4095">
                    <v:shape id="AutoShape 63" o:spid="_x0000_s1051" type="#_x0000_t32" style="position:absolute;left:1396;top:1172;width:1;height:764" o:preferrelative="t">
                      <v:stroke endarrow="block" miterlimit="2"/>
                    </v:shape>
                    <v:shape id="AutoShape 64" o:spid="_x0000_s1052" type="#_x0000_t32" style="position:absolute;left:2629;top:3012;width:1034;height:0" o:preferrelative="t">
                      <v:stroke miterlimit="2"/>
                    </v:shape>
                    <v:shape id="AutoShape 65" o:spid="_x0000_s1053" type="#_x0000_t4" style="position:absolute;left:-150;top:1936;width:2923;height:2159" o:preferrelative="t">
                      <v:stroke miterlimit="2"/>
                      <v:textbox>
                        <w:txbxContent>
                          <w:p w:rsidR="00CF1318" w:rsidRDefault="0085173B">
                            <w:r>
                              <w:rPr>
                                <w:rFonts w:hint="eastAsia"/>
                              </w:rPr>
                              <w:t>接件（</w:t>
                            </w:r>
                            <w:r>
                              <w:t>5</w:t>
                            </w:r>
                            <w:r>
                              <w:rPr>
                                <w:rFonts w:hint="eastAsia"/>
                              </w:rPr>
                              <w:t>个工作日）作出是否受理决定</w:t>
                            </w:r>
                          </w:p>
                          <w:p w:rsidR="00CF1318" w:rsidRDefault="00CF1318"/>
                        </w:txbxContent>
                      </v:textbox>
                    </v:shape>
                    <v:shape id="AutoShape 66" o:spid="_x0000_s1054" type="#_x0000_t116" style="position:absolute;left:184;width:2724;height:1172" o:preferrelative="t">
                      <v:stroke miterlimit="2"/>
                      <v:textbox>
                        <w:txbxContent>
                          <w:p w:rsidR="00CF1318" w:rsidRDefault="0085173B">
                            <w:pPr>
                              <w:jc w:val="center"/>
                            </w:pPr>
                            <w:r>
                              <w:rPr>
                                <w:rFonts w:hint="eastAsia"/>
                              </w:rPr>
                              <w:t>申请人提出书面申请，并提交材料</w:t>
                            </w:r>
                          </w:p>
                        </w:txbxContent>
                      </v:textbox>
                    </v:shape>
                  </v:group>
                  <v:shape id="AutoShape 67" o:spid="_x0000_s1055" type="#_x0000_t32" style="position:absolute;left:1355;top:7423;width:1213;height:1" o:preferrelative="t">
                    <v:stroke endarrow="block" miterlimit="2"/>
                  </v:shape>
                  <v:shape id="AutoShape 68" o:spid="_x0000_s1056" type="#_x0000_t32" style="position:absolute;left:3663;top:1999;width:0;height:1921" o:preferrelative="t">
                    <v:stroke miterlimit="2"/>
                  </v:shape>
                  <v:shape id="AutoShape 69" o:spid="_x0000_s1057" type="#_x0000_t32" style="position:absolute;left:3663;top:1989;width:903;height:1" o:preferrelative="t">
                    <v:stroke endarrow="block" miterlimit="2"/>
                  </v:shape>
                  <v:shape id="Text Box 70" o:spid="_x0000_s1058" type="#_x0000_t202" style="position:absolute;left:597;top:5280;width:508;height:1152" o:preferrelative="t" strokecolor="white">
                    <v:stroke miterlimit="2"/>
                    <v:textbox>
                      <w:txbxContent>
                        <w:p w:rsidR="00CF1318" w:rsidRDefault="0085173B">
                          <w:r>
                            <w:rPr>
                              <w:rFonts w:hint="eastAsia"/>
                            </w:rPr>
                            <w:t>是</w:t>
                          </w:r>
                        </w:p>
                      </w:txbxContent>
                    </v:textbox>
                  </v:shape>
                  <v:shape id="Text Box 71" o:spid="_x0000_s1059" type="#_x0000_t202" style="position:absolute;left:2799;top:2220;width:508;height:471" o:preferrelative="t" strokecolor="white">
                    <v:stroke miterlimit="2"/>
                    <v:textbox style="mso-fit-shape-to-text:t">
                      <w:txbxContent>
                        <w:p w:rsidR="00CF1318" w:rsidRDefault="0085173B">
                          <w:r>
                            <w:rPr>
                              <w:rFonts w:hint="eastAsia"/>
                            </w:rPr>
                            <w:t>否</w:t>
                          </w:r>
                        </w:p>
                      </w:txbxContent>
                    </v:textbox>
                  </v:shape>
                </v:group>
                <v:shape id="AutoShape 72" o:spid="_x0000_s1060" type="#_x0000_t32" style="position:absolute;left:7620;top:1886;width:1301;height:19;flip:x" o:preferrelative="t">
                  <v:stroke endarrow="block" miterlimit="2"/>
                </v:shape>
              </v:group>
            </v:group>
          </v:group>
        </w:pict>
      </w:r>
    </w:p>
    <w:p w:rsidR="00CF1318" w:rsidRDefault="00CF1318">
      <w:pPr>
        <w:ind w:right="300"/>
        <w:jc w:val="center"/>
        <w:rPr>
          <w:rFonts w:ascii="Times New Roman" w:eastAsia="仿宋_GB2312" w:hAnsi="Times New Roman" w:cs="Times New Roman"/>
          <w:sz w:val="30"/>
          <w:szCs w:val="30"/>
        </w:rPr>
      </w:pPr>
    </w:p>
    <w:p w:rsidR="00CF1318" w:rsidRDefault="00CF1318">
      <w:pPr>
        <w:ind w:right="300"/>
        <w:jc w:val="center"/>
        <w:rPr>
          <w:rFonts w:ascii="Times New Roman" w:eastAsia="仿宋_GB2312" w:hAnsi="Times New Roman" w:cs="Times New Roman"/>
          <w:sz w:val="30"/>
          <w:szCs w:val="30"/>
        </w:rPr>
      </w:pPr>
    </w:p>
    <w:p w:rsidR="00CF1318" w:rsidRDefault="00CF1318">
      <w:pPr>
        <w:ind w:right="300"/>
        <w:jc w:val="center"/>
        <w:rPr>
          <w:rFonts w:ascii="Times New Roman" w:eastAsia="仿宋_GB2312" w:hAnsi="Times New Roman" w:cs="Times New Roman"/>
          <w:sz w:val="30"/>
          <w:szCs w:val="30"/>
        </w:rPr>
      </w:pPr>
    </w:p>
    <w:p w:rsidR="00CF1318" w:rsidRDefault="00CF1318">
      <w:pPr>
        <w:ind w:right="300"/>
        <w:jc w:val="left"/>
        <w:rPr>
          <w:rFonts w:ascii="Times New Roman" w:eastAsia="仿宋_GB2312" w:hAnsi="Times New Roman" w:cs="Times New Roman"/>
          <w:sz w:val="30"/>
          <w:szCs w:val="30"/>
        </w:rPr>
      </w:pPr>
    </w:p>
    <w:p w:rsidR="00CF1318" w:rsidRDefault="0085173B">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CF1318" w:rsidRDefault="0085173B">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kern w:val="0"/>
          <w:sz w:val="30"/>
          <w:szCs w:val="30"/>
        </w:rPr>
        <w:t>附录二</w:t>
      </w:r>
    </w:p>
    <w:p w:rsidR="00CF1318" w:rsidRDefault="0085173B">
      <w:pPr>
        <w:jc w:val="center"/>
        <w:rPr>
          <w:rFonts w:ascii="Times New Roman" w:eastAsia="黑体" w:hAnsi="Times New Roman" w:cs="Times New Roman"/>
          <w:sz w:val="30"/>
          <w:szCs w:val="30"/>
        </w:rPr>
      </w:pPr>
      <w:bookmarkStart w:id="4" w:name="_Toc495992549"/>
      <w:bookmarkStart w:id="5" w:name="_Toc492328432"/>
      <w:bookmarkStart w:id="6" w:name="_Toc6367"/>
      <w:bookmarkStart w:id="7" w:name="_Toc485285487"/>
      <w:bookmarkStart w:id="8" w:name="_Toc487492190"/>
      <w:r>
        <w:rPr>
          <w:rFonts w:ascii="Times New Roman" w:eastAsia="黑体" w:hAnsi="黑体" w:cs="Times New Roman"/>
          <w:sz w:val="30"/>
          <w:szCs w:val="30"/>
        </w:rPr>
        <w:t>境内非银行金融机构外汇业务备案表</w:t>
      </w:r>
      <w:bookmarkEnd w:id="4"/>
      <w:bookmarkEnd w:id="5"/>
      <w:bookmarkEnd w:id="6"/>
      <w:bookmarkEnd w:id="7"/>
      <w:bookmarkEnd w:id="8"/>
      <w:r>
        <w:rPr>
          <w:rFonts w:ascii="Times New Roman" w:eastAsia="黑体" w:hAnsi="黑体" w:cs="Times New Roman"/>
          <w:sz w:val="30"/>
          <w:szCs w:val="30"/>
        </w:rPr>
        <w:t>（示范文本）</w:t>
      </w:r>
    </w:p>
    <w:p w:rsidR="00CF1318" w:rsidRDefault="0085173B">
      <w:pPr>
        <w:spacing w:line="320" w:lineRule="exact"/>
        <w:rPr>
          <w:rFonts w:ascii="Times New Roman" w:hAnsi="Times New Roman" w:cs="Times New Roman"/>
          <w:b/>
          <w:bCs/>
          <w:sz w:val="30"/>
          <w:szCs w:val="30"/>
        </w:rPr>
      </w:pPr>
      <w:r>
        <w:rPr>
          <w:rFonts w:ascii="Times New Roman" w:hAnsi="宋体" w:cs="Times New Roman"/>
          <w:sz w:val="24"/>
        </w:rPr>
        <w:t>备案日期：年月日编号（外汇局填写）：</w:t>
      </w:r>
    </w:p>
    <w:tbl>
      <w:tblPr>
        <w:tblW w:w="9835" w:type="dxa"/>
        <w:jc w:val="center"/>
        <w:tblLayout w:type="fixed"/>
        <w:tblCellMar>
          <w:left w:w="0" w:type="dxa"/>
          <w:right w:w="0" w:type="dxa"/>
        </w:tblCellMar>
        <w:tblLook w:val="0000"/>
      </w:tblPr>
      <w:tblGrid>
        <w:gridCol w:w="1758"/>
        <w:gridCol w:w="681"/>
        <w:gridCol w:w="709"/>
        <w:gridCol w:w="1133"/>
        <w:gridCol w:w="28"/>
        <w:gridCol w:w="55"/>
        <w:gridCol w:w="892"/>
        <w:gridCol w:w="1133"/>
        <w:gridCol w:w="46"/>
        <w:gridCol w:w="142"/>
        <w:gridCol w:w="1134"/>
        <w:gridCol w:w="72"/>
        <w:gridCol w:w="212"/>
        <w:gridCol w:w="1383"/>
        <w:gridCol w:w="457"/>
      </w:tblGrid>
      <w:tr w:rsidR="00CF1318">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sz="4" w:space="0" w:color="auto"/>
              <w:bottom w:val="nil"/>
              <w:right w:val="nil"/>
            </w:tcBorders>
            <w:vAlign w:val="center"/>
          </w:tcPr>
          <w:p w:rsidR="00CF1318" w:rsidRDefault="0085173B">
            <w:pPr>
              <w:spacing w:line="320" w:lineRule="exact"/>
              <w:jc w:val="center"/>
              <w:rPr>
                <w:rFonts w:ascii="Times New Roman" w:hAnsi="Times New Roman" w:cs="Times New Roman"/>
                <w:b/>
                <w:sz w:val="24"/>
              </w:rPr>
            </w:pPr>
            <w:r>
              <w:rPr>
                <w:rFonts w:ascii="Times New Roman" w:hAnsi="宋体" w:cs="Times New Roman"/>
                <w:b/>
                <w:sz w:val="24"/>
              </w:rPr>
              <w:t>第一联</w:t>
            </w:r>
          </w:p>
          <w:p w:rsidR="00CF1318" w:rsidRDefault="00CF1318">
            <w:pPr>
              <w:spacing w:line="320" w:lineRule="exact"/>
              <w:jc w:val="center"/>
              <w:rPr>
                <w:rFonts w:ascii="Times New Roman" w:hAnsi="Times New Roman" w:cs="Times New Roman"/>
                <w:b/>
                <w:sz w:val="24"/>
              </w:rPr>
            </w:pPr>
          </w:p>
          <w:p w:rsidR="00CF1318" w:rsidRDefault="0085173B">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rsidR="00CF1318">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通讯地址</w:t>
            </w:r>
          </w:p>
          <w:p w:rsidR="00CF1318" w:rsidRDefault="0085173B">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CF1318" w:rsidRDefault="00CF1318">
            <w:pPr>
              <w:spacing w:line="320" w:lineRule="exact"/>
              <w:jc w:val="center"/>
              <w:rPr>
                <w:rFonts w:ascii="Times New Roman" w:hAnsi="Times New Roman" w:cs="Times New Roman"/>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sz="4" w:space="0" w:color="auto"/>
              <w:left w:val="single" w:sz="4" w:space="0" w:color="auto"/>
              <w:bottom w:val="single" w:sz="4" w:space="0" w:color="auto"/>
              <w:right w:val="nil"/>
            </w:tcBorders>
            <w:vAlign w:val="center"/>
          </w:tcPr>
          <w:p w:rsidR="00CF1318" w:rsidRDefault="00CF1318">
            <w:pPr>
              <w:spacing w:line="320" w:lineRule="exact"/>
              <w:jc w:val="center"/>
              <w:rPr>
                <w:rFonts w:ascii="Times New Roman" w:hAnsi="Times New Roman" w:cs="Times New Roman"/>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sz="4" w:space="0" w:color="auto"/>
              <w:left w:val="nil"/>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709" w:type="dxa"/>
            <w:tcBorders>
              <w:top w:val="single" w:sz="4" w:space="0" w:color="auto"/>
              <w:left w:val="nil"/>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sz="4" w:space="0" w:color="auto"/>
              <w:left w:val="nil"/>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975" w:type="dxa"/>
            <w:gridSpan w:val="3"/>
            <w:tcBorders>
              <w:top w:val="nil"/>
              <w:left w:val="nil"/>
              <w:bottom w:val="single" w:sz="4" w:space="0" w:color="auto"/>
              <w:right w:val="single" w:sz="4" w:space="0" w:color="auto"/>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CF1318" w:rsidRDefault="0085173B">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rsidR="00CF1318" w:rsidRDefault="0085173B">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rsidR="00CF1318" w:rsidRDefault="0085173B">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tcBorders>
              <w:top w:val="nil"/>
              <w:left w:val="single" w:sz="4" w:space="0" w:color="000000"/>
              <w:bottom w:val="nil"/>
              <w:right w:val="nil"/>
            </w:tcBorders>
          </w:tcPr>
          <w:p w:rsidR="00CF1318" w:rsidRDefault="00CF1318">
            <w:pPr>
              <w:spacing w:line="320" w:lineRule="exact"/>
              <w:rPr>
                <w:rFonts w:ascii="Times New Roman" w:hAnsi="Times New Roman" w:cs="Times New Roman"/>
                <w:sz w:val="24"/>
              </w:rPr>
            </w:pPr>
          </w:p>
        </w:tc>
      </w:tr>
      <w:tr w:rsidR="00CF1318">
        <w:trPr>
          <w:cantSplit/>
          <w:trHeight w:val="1048"/>
          <w:jc w:val="center"/>
        </w:trPr>
        <w:tc>
          <w:tcPr>
            <w:tcW w:w="1758" w:type="dxa"/>
            <w:tcBorders>
              <w:top w:val="nil"/>
              <w:left w:val="single" w:sz="4" w:space="0" w:color="auto"/>
              <w:bottom w:val="single" w:sz="4" w:space="0" w:color="auto"/>
              <w:right w:val="nil"/>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主要经营</w:t>
            </w:r>
          </w:p>
          <w:p w:rsidR="00CF1318" w:rsidRDefault="0085173B">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20"/>
          <w:jc w:val="center"/>
        </w:trPr>
        <w:tc>
          <w:tcPr>
            <w:tcW w:w="1758" w:type="dxa"/>
            <w:vMerge w:val="restart"/>
            <w:tcBorders>
              <w:top w:val="nil"/>
              <w:left w:val="single" w:sz="4" w:space="0" w:color="auto"/>
              <w:bottom w:val="nil"/>
              <w:right w:val="nil"/>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tcBorders>
              <w:top w:val="nil"/>
              <w:left w:val="single" w:sz="4" w:space="0" w:color="auto"/>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434"/>
          <w:jc w:val="center"/>
        </w:trPr>
        <w:tc>
          <w:tcPr>
            <w:tcW w:w="1758" w:type="dxa"/>
            <w:vMerge/>
            <w:tcBorders>
              <w:top w:val="nil"/>
              <w:left w:val="single" w:sz="4" w:space="0" w:color="auto"/>
              <w:bottom w:val="nil"/>
              <w:right w:val="nil"/>
            </w:tcBorders>
            <w:vAlign w:val="center"/>
          </w:tcPr>
          <w:p w:rsidR="00CF1318" w:rsidRDefault="00CF1318">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426"/>
          <w:jc w:val="center"/>
        </w:trPr>
        <w:tc>
          <w:tcPr>
            <w:tcW w:w="1758" w:type="dxa"/>
            <w:vMerge/>
            <w:tcBorders>
              <w:top w:val="nil"/>
              <w:left w:val="single" w:sz="4" w:space="0" w:color="auto"/>
              <w:bottom w:val="nil"/>
              <w:right w:val="nil"/>
            </w:tcBorders>
            <w:vAlign w:val="center"/>
          </w:tcPr>
          <w:p w:rsidR="00CF1318" w:rsidRDefault="00CF1318">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419"/>
          <w:jc w:val="center"/>
        </w:trPr>
        <w:tc>
          <w:tcPr>
            <w:tcW w:w="1758" w:type="dxa"/>
            <w:vMerge/>
            <w:tcBorders>
              <w:top w:val="nil"/>
              <w:left w:val="single" w:sz="4" w:space="0" w:color="auto"/>
              <w:bottom w:val="single" w:sz="4" w:space="0" w:color="auto"/>
              <w:right w:val="nil"/>
            </w:tcBorders>
            <w:vAlign w:val="center"/>
          </w:tcPr>
          <w:p w:rsidR="00CF1318" w:rsidRDefault="00CF1318">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tcBorders>
              <w:top w:val="nil"/>
              <w:left w:val="single" w:sz="4" w:space="0" w:color="auto"/>
              <w:bottom w:val="nil"/>
              <w:right w:val="nil"/>
            </w:tcBorders>
          </w:tcPr>
          <w:p w:rsidR="00CF1318" w:rsidRDefault="00CF1318">
            <w:pPr>
              <w:spacing w:line="320" w:lineRule="exact"/>
              <w:rPr>
                <w:rFonts w:ascii="Times New Roman" w:hAnsi="Times New Roman" w:cs="Times New Roman"/>
              </w:rPr>
            </w:pPr>
          </w:p>
        </w:tc>
      </w:tr>
      <w:tr w:rsidR="00CF1318">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tcBorders>
              <w:top w:val="nil"/>
              <w:left w:val="single" w:sz="4" w:space="0" w:color="auto"/>
              <w:bottom w:val="nil"/>
              <w:right w:val="nil"/>
            </w:tcBorders>
          </w:tcPr>
          <w:p w:rsidR="00CF1318" w:rsidRDefault="00CF1318">
            <w:pPr>
              <w:spacing w:line="320" w:lineRule="exact"/>
              <w:rPr>
                <w:rFonts w:ascii="Times New Roman" w:hAnsi="Times New Roman" w:cs="Times New Roman"/>
                <w:sz w:val="24"/>
              </w:rPr>
            </w:pPr>
          </w:p>
        </w:tc>
      </w:tr>
      <w:tr w:rsidR="00CF1318">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CF1318" w:rsidRDefault="0085173B">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tcBorders>
              <w:top w:val="nil"/>
              <w:left w:val="single" w:sz="4" w:space="0" w:color="000000"/>
              <w:bottom w:val="nil"/>
              <w:right w:val="nil"/>
            </w:tcBorders>
          </w:tcPr>
          <w:p w:rsidR="00CF1318" w:rsidRDefault="00CF1318">
            <w:pPr>
              <w:spacing w:line="320" w:lineRule="exact"/>
              <w:rPr>
                <w:rFonts w:ascii="Times New Roman" w:hAnsi="Times New Roman" w:cs="Times New Roman"/>
                <w:sz w:val="24"/>
              </w:rPr>
            </w:pPr>
          </w:p>
        </w:tc>
      </w:tr>
      <w:tr w:rsidR="00CF1318">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CF1318" w:rsidRDefault="0085173B">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sz="4" w:space="0" w:color="000000"/>
              <w:left w:val="nil"/>
              <w:bottom w:val="single" w:sz="4" w:space="0" w:color="auto"/>
              <w:right w:val="single" w:sz="4" w:space="0" w:color="000000"/>
            </w:tcBorders>
            <w:vAlign w:val="center"/>
          </w:tcPr>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rsidR="00CF1318" w:rsidRDefault="0085173B">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tcBorders>
              <w:top w:val="nil"/>
              <w:left w:val="single" w:sz="4" w:space="0" w:color="000000"/>
              <w:bottom w:val="nil"/>
              <w:right w:val="nil"/>
            </w:tcBorders>
          </w:tcPr>
          <w:p w:rsidR="00CF1318" w:rsidRDefault="00CF1318">
            <w:pPr>
              <w:spacing w:line="320" w:lineRule="exact"/>
              <w:rPr>
                <w:rFonts w:ascii="Times New Roman" w:hAnsi="Times New Roman" w:cs="Times New Roman"/>
                <w:sz w:val="24"/>
              </w:rPr>
            </w:pPr>
          </w:p>
        </w:tc>
      </w:tr>
      <w:tr w:rsidR="00CF1318">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tcBorders>
              <w:top w:val="nil"/>
              <w:left w:val="single" w:sz="4" w:space="0" w:color="auto"/>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20"/>
          <w:jc w:val="center"/>
        </w:trPr>
        <w:tc>
          <w:tcPr>
            <w:tcW w:w="1758" w:type="dxa"/>
            <w:tcBorders>
              <w:top w:val="nil"/>
              <w:left w:val="single" w:sz="4" w:space="0" w:color="auto"/>
              <w:bottom w:val="single" w:sz="4" w:space="0" w:color="auto"/>
              <w:right w:val="nil"/>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tcBorders>
              <w:top w:val="nil"/>
              <w:left w:val="single" w:sz="4" w:space="0" w:color="auto"/>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20"/>
          <w:jc w:val="center"/>
        </w:trPr>
        <w:tc>
          <w:tcPr>
            <w:tcW w:w="1758" w:type="dxa"/>
            <w:tcBorders>
              <w:top w:val="nil"/>
              <w:left w:val="single" w:sz="4" w:space="0" w:color="auto"/>
              <w:bottom w:val="single" w:sz="4" w:space="0" w:color="auto"/>
              <w:right w:val="nil"/>
            </w:tcBorders>
            <w:vAlign w:val="center"/>
          </w:tcPr>
          <w:p w:rsidR="00CF1318" w:rsidRDefault="00CF1318">
            <w:pPr>
              <w:spacing w:line="320" w:lineRule="exact"/>
              <w:jc w:val="center"/>
              <w:rPr>
                <w:rFonts w:ascii="Times New Roman" w:hAnsi="Times New Roman" w:cs="Times New Roman"/>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20"/>
          <w:jc w:val="center"/>
        </w:trPr>
        <w:tc>
          <w:tcPr>
            <w:tcW w:w="1758" w:type="dxa"/>
            <w:tcBorders>
              <w:top w:val="nil"/>
              <w:left w:val="single" w:sz="4" w:space="0" w:color="auto"/>
              <w:bottom w:val="single" w:sz="4" w:space="0" w:color="auto"/>
              <w:right w:val="nil"/>
            </w:tcBorders>
            <w:vAlign w:val="center"/>
          </w:tcPr>
          <w:p w:rsidR="00CF1318" w:rsidRDefault="0085173B">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CF1318" w:rsidRDefault="00CF1318">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CF1318" w:rsidRDefault="00CF1318">
            <w:pPr>
              <w:spacing w:line="320" w:lineRule="exact"/>
              <w:jc w:val="center"/>
              <w:rPr>
                <w:rFonts w:ascii="Times New Roman" w:hAnsi="Times New Roman" w:cs="Times New Roman"/>
                <w:sz w:val="24"/>
              </w:rPr>
            </w:pPr>
          </w:p>
        </w:tc>
      </w:tr>
      <w:tr w:rsidR="00CF1318">
        <w:trPr>
          <w:cantSplit/>
          <w:trHeight w:val="20"/>
          <w:jc w:val="center"/>
        </w:trPr>
        <w:tc>
          <w:tcPr>
            <w:tcW w:w="1758" w:type="dxa"/>
            <w:tcBorders>
              <w:top w:val="nil"/>
              <w:left w:val="single" w:sz="4" w:space="0" w:color="auto"/>
              <w:bottom w:val="single" w:sz="4" w:space="0" w:color="auto"/>
              <w:right w:val="nil"/>
            </w:tcBorders>
            <w:vAlign w:val="center"/>
          </w:tcPr>
          <w:p w:rsidR="00CF1318" w:rsidRDefault="0085173B">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tcBorders>
              <w:top w:val="nil"/>
              <w:left w:val="single" w:sz="4" w:space="0" w:color="auto"/>
              <w:bottom w:val="nil"/>
              <w:right w:val="nil"/>
            </w:tcBorders>
          </w:tcPr>
          <w:p w:rsidR="00CF1318" w:rsidRDefault="00CF1318">
            <w:pPr>
              <w:spacing w:line="320" w:lineRule="exact"/>
              <w:rPr>
                <w:rFonts w:ascii="Times New Roman" w:hAnsi="Times New Roman" w:cs="Times New Roman"/>
                <w:sz w:val="24"/>
              </w:rPr>
            </w:pPr>
          </w:p>
        </w:tc>
      </w:tr>
      <w:tr w:rsidR="00CF1318">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CF1318" w:rsidRDefault="0085173B">
            <w:pPr>
              <w:spacing w:line="280" w:lineRule="exact"/>
              <w:ind w:firstLineChars="200" w:firstLine="482"/>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rsidR="00CF1318" w:rsidRDefault="00CF1318">
            <w:pPr>
              <w:spacing w:line="280" w:lineRule="exact"/>
              <w:ind w:firstLineChars="200" w:firstLine="482"/>
              <w:jc w:val="center"/>
              <w:rPr>
                <w:rFonts w:ascii="Times New Roman" w:hAnsi="Times New Roman" w:cs="Times New Roman"/>
                <w:b/>
                <w:sz w:val="24"/>
              </w:rPr>
            </w:pPr>
          </w:p>
          <w:p w:rsidR="00CF1318" w:rsidRDefault="00CF1318">
            <w:pPr>
              <w:spacing w:line="280" w:lineRule="exact"/>
              <w:ind w:firstLineChars="200" w:firstLine="482"/>
              <w:jc w:val="center"/>
              <w:rPr>
                <w:rFonts w:ascii="Times New Roman" w:hAnsi="Times New Roman" w:cs="Times New Roman"/>
                <w:b/>
                <w:sz w:val="24"/>
              </w:rPr>
            </w:pPr>
          </w:p>
          <w:p w:rsidR="00CF1318" w:rsidRDefault="0085173B">
            <w:pPr>
              <w:spacing w:line="280" w:lineRule="exact"/>
              <w:jc w:val="center"/>
              <w:rPr>
                <w:rFonts w:ascii="Times New Roman" w:hAnsi="Times New Roman" w:cs="Times New Roman"/>
                <w:b/>
                <w:sz w:val="24"/>
              </w:rPr>
            </w:pPr>
            <w:r>
              <w:rPr>
                <w:rFonts w:ascii="Times New Roman" w:hAnsi="宋体" w:cs="Times New Roman"/>
                <w:b/>
                <w:sz w:val="24"/>
              </w:rPr>
              <w:t>机构名称（盖章）：</w:t>
            </w:r>
          </w:p>
          <w:p w:rsidR="00CF1318" w:rsidRDefault="0085173B">
            <w:pPr>
              <w:spacing w:line="280" w:lineRule="exact"/>
              <w:jc w:val="center"/>
              <w:rPr>
                <w:rFonts w:ascii="Times New Roman" w:hAnsi="Times New Roman" w:cs="Times New Roman"/>
              </w:rPr>
            </w:pPr>
            <w:r>
              <w:rPr>
                <w:rFonts w:ascii="Times New Roman" w:hAnsi="宋体" w:cs="Times New Roman"/>
                <w:b/>
                <w:sz w:val="24"/>
              </w:rPr>
              <w:t>年月日</w:t>
            </w:r>
          </w:p>
        </w:tc>
        <w:tc>
          <w:tcPr>
            <w:tcW w:w="457" w:type="dxa"/>
            <w:vMerge/>
            <w:tcBorders>
              <w:top w:val="nil"/>
              <w:left w:val="single" w:sz="4" w:space="0" w:color="000000"/>
              <w:bottom w:val="nil"/>
              <w:right w:val="nil"/>
            </w:tcBorders>
          </w:tcPr>
          <w:p w:rsidR="00CF1318" w:rsidRDefault="00CF1318">
            <w:pPr>
              <w:spacing w:line="320" w:lineRule="exact"/>
              <w:ind w:firstLineChars="200" w:firstLine="482"/>
              <w:rPr>
                <w:rFonts w:ascii="Times New Roman" w:hAnsi="Times New Roman" w:cs="Times New Roman"/>
                <w:b/>
                <w:sz w:val="24"/>
              </w:rPr>
            </w:pPr>
          </w:p>
        </w:tc>
      </w:tr>
      <w:tr w:rsidR="00CF1318">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CF1318" w:rsidRDefault="0085173B">
            <w:pPr>
              <w:spacing w:line="320" w:lineRule="exact"/>
              <w:ind w:firstLineChars="200" w:firstLine="48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tcBorders>
              <w:top w:val="nil"/>
              <w:left w:val="single" w:sz="4" w:space="0" w:color="000000"/>
              <w:bottom w:val="nil"/>
              <w:right w:val="nil"/>
            </w:tcBorders>
          </w:tcPr>
          <w:p w:rsidR="00CF1318" w:rsidRDefault="00CF1318">
            <w:pPr>
              <w:spacing w:line="320" w:lineRule="exact"/>
              <w:ind w:firstLineChars="200" w:firstLine="480"/>
              <w:rPr>
                <w:rFonts w:ascii="Times New Roman" w:hAnsi="Times New Roman" w:cs="Times New Roman"/>
                <w:sz w:val="24"/>
              </w:rPr>
            </w:pPr>
          </w:p>
        </w:tc>
      </w:tr>
      <w:tr w:rsidR="00CF1318">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CF1318" w:rsidRDefault="00CF1318">
            <w:pPr>
              <w:spacing w:line="320" w:lineRule="exact"/>
              <w:rPr>
                <w:rFonts w:ascii="Times New Roman" w:hAnsi="Times New Roman" w:cs="Times New Roman"/>
                <w:sz w:val="24"/>
              </w:rPr>
            </w:pPr>
          </w:p>
          <w:p w:rsidR="00CF1318" w:rsidRDefault="0085173B">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CF1318" w:rsidRDefault="00CF1318">
            <w:pPr>
              <w:spacing w:line="320" w:lineRule="exact"/>
              <w:rPr>
                <w:rFonts w:ascii="Times New Roman" w:hAnsi="Times New Roman" w:cs="Times New Roman"/>
                <w:sz w:val="24"/>
              </w:rPr>
            </w:pPr>
          </w:p>
          <w:p w:rsidR="00CF1318" w:rsidRDefault="0085173B">
            <w:pPr>
              <w:spacing w:line="320" w:lineRule="exact"/>
              <w:rPr>
                <w:rFonts w:ascii="Times New Roman" w:hAnsi="Times New Roman" w:cs="Times New Roman"/>
                <w:sz w:val="24"/>
              </w:rPr>
            </w:pPr>
            <w:r>
              <w:rPr>
                <w:rFonts w:ascii="Times New Roman" w:hAnsi="宋体" w:cs="Times New Roman"/>
                <w:sz w:val="24"/>
              </w:rPr>
              <w:t>经办人：</w:t>
            </w:r>
          </w:p>
          <w:p w:rsidR="00CF1318" w:rsidRDefault="00CF1318">
            <w:pPr>
              <w:spacing w:line="320" w:lineRule="exact"/>
              <w:rPr>
                <w:rFonts w:ascii="Times New Roman" w:hAnsi="Times New Roman" w:cs="Times New Roman"/>
                <w:sz w:val="24"/>
              </w:rPr>
            </w:pPr>
          </w:p>
          <w:p w:rsidR="00CF1318" w:rsidRDefault="00CF1318">
            <w:pPr>
              <w:spacing w:line="320" w:lineRule="exact"/>
              <w:rPr>
                <w:rFonts w:ascii="Times New Roman" w:hAnsi="Times New Roman" w:cs="Times New Roman"/>
                <w:sz w:val="24"/>
              </w:rPr>
            </w:pPr>
          </w:p>
          <w:p w:rsidR="00CF1318" w:rsidRDefault="0085173B">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tcBorders>
              <w:top w:val="nil"/>
              <w:left w:val="single" w:sz="4" w:space="0" w:color="000000"/>
              <w:bottom w:val="nil"/>
              <w:right w:val="nil"/>
            </w:tcBorders>
          </w:tcPr>
          <w:p w:rsidR="00CF1318" w:rsidRDefault="00CF1318">
            <w:pPr>
              <w:spacing w:line="320" w:lineRule="exact"/>
              <w:rPr>
                <w:rFonts w:ascii="Times New Roman" w:hAnsi="Times New Roman" w:cs="Times New Roman"/>
                <w:sz w:val="24"/>
              </w:rPr>
            </w:pPr>
          </w:p>
        </w:tc>
      </w:tr>
    </w:tbl>
    <w:p w:rsidR="00CF1318" w:rsidRDefault="0085173B">
      <w:pPr>
        <w:spacing w:line="320" w:lineRule="exact"/>
        <w:rPr>
          <w:rFonts w:ascii="Times New Roman" w:hAnsi="Times New Roman" w:cs="Times New Roman"/>
          <w:b/>
        </w:rPr>
      </w:pPr>
      <w:r>
        <w:rPr>
          <w:rFonts w:ascii="Times New Roman" w:hAnsi="宋体" w:cs="Times New Roman"/>
          <w:b/>
        </w:rPr>
        <w:t>填表说明：</w:t>
      </w:r>
    </w:p>
    <w:p w:rsidR="00CF1318" w:rsidRDefault="0085173B">
      <w:pPr>
        <w:spacing w:line="320" w:lineRule="exact"/>
        <w:ind w:firstLineChars="200" w:firstLine="42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rsidR="00CF1318" w:rsidRDefault="0085173B">
      <w:pPr>
        <w:spacing w:line="320" w:lineRule="exact"/>
        <w:ind w:firstLineChars="200" w:firstLine="42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CF1318" w:rsidRDefault="00CF1318">
      <w:pPr>
        <w:spacing w:line="320" w:lineRule="exact"/>
        <w:rPr>
          <w:rFonts w:ascii="Times New Roman" w:hAnsi="Times New Roman" w:cs="Times New Roman"/>
          <w:sz w:val="28"/>
          <w:szCs w:val="28"/>
        </w:rPr>
      </w:pPr>
    </w:p>
    <w:p w:rsidR="00CF1318" w:rsidRDefault="00CF1318">
      <w:pPr>
        <w:spacing w:line="320" w:lineRule="exact"/>
        <w:rPr>
          <w:rFonts w:ascii="Times New Roman" w:hAnsi="Times New Roman" w:cs="Times New Roman"/>
          <w:sz w:val="28"/>
          <w:szCs w:val="28"/>
        </w:rPr>
      </w:pPr>
    </w:p>
    <w:p w:rsidR="00CF1318" w:rsidRDefault="00CF1318">
      <w:pPr>
        <w:spacing w:line="320" w:lineRule="exact"/>
        <w:rPr>
          <w:rFonts w:ascii="Times New Roman" w:hAnsi="Times New Roman" w:cs="Times New Roman"/>
          <w:sz w:val="28"/>
          <w:szCs w:val="28"/>
        </w:rPr>
      </w:pPr>
    </w:p>
    <w:p w:rsidR="00CF1318" w:rsidRDefault="00CF1318">
      <w:pPr>
        <w:spacing w:line="320" w:lineRule="exact"/>
        <w:rPr>
          <w:rFonts w:ascii="Times New Roman" w:hAnsi="Times New Roman" w:cs="Times New Roman"/>
          <w:sz w:val="28"/>
          <w:szCs w:val="28"/>
        </w:rPr>
      </w:pPr>
    </w:p>
    <w:p w:rsidR="00CF1318" w:rsidRDefault="00CF1318">
      <w:pPr>
        <w:spacing w:line="320" w:lineRule="exact"/>
        <w:rPr>
          <w:rFonts w:ascii="Times New Roman" w:hAnsi="Times New Roman" w:cs="Times New Roman"/>
          <w:sz w:val="28"/>
          <w:szCs w:val="28"/>
        </w:rPr>
      </w:pPr>
    </w:p>
    <w:p w:rsidR="00CF1318" w:rsidRDefault="0085173B">
      <w:pPr>
        <w:widowControl/>
        <w:spacing w:line="384" w:lineRule="auto"/>
        <w:jc w:val="left"/>
        <w:rPr>
          <w:rFonts w:ascii="Times New Roman" w:eastAsia="仿宋_GB2312" w:hAnsi="Times New Roman" w:cs="Times New Roman"/>
          <w:kern w:val="0"/>
          <w:sz w:val="30"/>
          <w:szCs w:val="30"/>
        </w:rPr>
      </w:pPr>
      <w:bookmarkStart w:id="9" w:name="_Toc428779979"/>
      <w:bookmarkEnd w:id="1"/>
      <w:bookmarkEnd w:id="2"/>
      <w:bookmarkEnd w:id="3"/>
      <w:r>
        <w:rPr>
          <w:rFonts w:ascii="Times New Roman" w:eastAsia="仿宋_GB2312" w:hAnsi="Times New Roman" w:cs="Times New Roman"/>
          <w:kern w:val="0"/>
          <w:sz w:val="30"/>
          <w:szCs w:val="30"/>
        </w:rPr>
        <w:t>附录三</w:t>
      </w:r>
    </w:p>
    <w:bookmarkEnd w:id="9"/>
    <w:p w:rsidR="00CF1318" w:rsidRDefault="0085173B">
      <w:pPr>
        <w:jc w:val="center"/>
        <w:rPr>
          <w:rFonts w:ascii="Times New Roman" w:eastAsia="黑体" w:hAnsi="Times New Roman" w:cs="Times New Roman"/>
          <w:sz w:val="30"/>
          <w:szCs w:val="30"/>
        </w:rPr>
      </w:pPr>
      <w:r>
        <w:rPr>
          <w:rFonts w:ascii="Times New Roman" w:eastAsia="黑体" w:hAnsi="黑体" w:cs="Times New Roman"/>
          <w:sz w:val="30"/>
          <w:szCs w:val="30"/>
        </w:rPr>
        <w:t>境内非银行金融机构外汇业务备案表（错误示例）</w:t>
      </w:r>
    </w:p>
    <w:p w:rsidR="00CF1318" w:rsidRDefault="0085173B">
      <w:pPr>
        <w:spacing w:line="320" w:lineRule="exact"/>
        <w:rPr>
          <w:rFonts w:ascii="Times New Roman" w:eastAsia="仿宋_GB2312" w:hAnsi="Times New Roman" w:cs="Times New Roman"/>
          <w:sz w:val="30"/>
          <w:szCs w:val="30"/>
        </w:rPr>
      </w:pPr>
      <w:r>
        <w:rPr>
          <w:rFonts w:ascii="Times New Roman" w:eastAsia="华文仿宋" w:hAnsi="Times New Roman" w:cs="Times New Roman"/>
          <w:sz w:val="24"/>
        </w:rPr>
        <w:t>备案日期：</w:t>
      </w:r>
      <w:r>
        <w:rPr>
          <w:rFonts w:ascii="Times New Roman" w:eastAsia="华文仿宋" w:hAnsi="Times New Roman" w:cs="Times New Roman"/>
          <w:sz w:val="24"/>
        </w:rPr>
        <w:t xml:space="preserve">  </w:t>
      </w:r>
      <w:r>
        <w:rPr>
          <w:rFonts w:ascii="Times New Roman" w:eastAsia="华文仿宋" w:hAnsi="Times New Roman" w:cs="Times New Roman"/>
          <w:sz w:val="24"/>
        </w:rPr>
        <w:t>年</w:t>
      </w:r>
      <w:r>
        <w:rPr>
          <w:rFonts w:ascii="Times New Roman" w:eastAsia="华文仿宋" w:hAnsi="Times New Roman" w:cs="Times New Roman"/>
          <w:sz w:val="24"/>
        </w:rPr>
        <w:t xml:space="preserve">  </w:t>
      </w:r>
      <w:r>
        <w:rPr>
          <w:rFonts w:ascii="Times New Roman" w:eastAsia="华文仿宋" w:hAnsi="Times New Roman" w:cs="Times New Roman"/>
          <w:sz w:val="24"/>
        </w:rPr>
        <w:t>月</w:t>
      </w:r>
      <w:r>
        <w:rPr>
          <w:rFonts w:ascii="Times New Roman" w:eastAsia="华文仿宋" w:hAnsi="Times New Roman" w:cs="Times New Roman"/>
          <w:sz w:val="24"/>
        </w:rPr>
        <w:t xml:space="preserve">  </w:t>
      </w:r>
      <w:r>
        <w:rPr>
          <w:rFonts w:ascii="Times New Roman" w:eastAsia="华文仿宋" w:hAnsi="Times New Roman" w:cs="Times New Roman"/>
          <w:sz w:val="24"/>
        </w:rPr>
        <w:t>日</w:t>
      </w:r>
      <w:r>
        <w:rPr>
          <w:rFonts w:ascii="Times New Roman" w:eastAsia="华文仿宋" w:hAnsi="Times New Roman" w:cs="Times New Roman"/>
          <w:sz w:val="24"/>
        </w:rPr>
        <w:t xml:space="preserve">                   </w:t>
      </w:r>
      <w:r>
        <w:rPr>
          <w:rFonts w:ascii="Times New Roman" w:eastAsia="华文仿宋" w:hAnsi="Times New Roman" w:cs="Times New Roman"/>
          <w:sz w:val="24"/>
        </w:rPr>
        <w:t>编号（外汇局填写）：</w:t>
      </w:r>
    </w:p>
    <w:tbl>
      <w:tblPr>
        <w:tblW w:w="9356" w:type="dxa"/>
        <w:tblInd w:w="-103" w:type="dxa"/>
        <w:tblLayout w:type="fixed"/>
        <w:tblCellMar>
          <w:left w:w="0" w:type="dxa"/>
          <w:right w:w="0" w:type="dxa"/>
        </w:tblCellMar>
        <w:tblLook w:val="0000"/>
      </w:tblPr>
      <w:tblGrid>
        <w:gridCol w:w="1277"/>
        <w:gridCol w:w="7622"/>
        <w:gridCol w:w="457"/>
      </w:tblGrid>
      <w:tr w:rsidR="00CF1318">
        <w:trPr>
          <w:cantSplit/>
          <w:trHeight w:hRule="exact" w:val="454"/>
        </w:trPr>
        <w:tc>
          <w:tcPr>
            <w:tcW w:w="1277" w:type="dxa"/>
            <w:tcBorders>
              <w:top w:val="single" w:sz="4" w:space="0" w:color="auto"/>
              <w:left w:val="single" w:sz="4" w:space="0" w:color="auto"/>
              <w:bottom w:val="single" w:sz="4" w:space="0" w:color="auto"/>
              <w:right w:val="single" w:sz="4" w:space="0" w:color="auto"/>
            </w:tcBorders>
            <w:vAlign w:val="center"/>
          </w:tcPr>
          <w:p w:rsidR="00CF1318" w:rsidRDefault="0085173B">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机构名称</w:t>
            </w:r>
          </w:p>
        </w:tc>
        <w:tc>
          <w:tcPr>
            <w:tcW w:w="7622" w:type="dxa"/>
            <w:tcBorders>
              <w:top w:val="single" w:sz="4" w:space="0" w:color="auto"/>
              <w:left w:val="single" w:sz="4" w:space="0" w:color="auto"/>
              <w:bottom w:val="single" w:sz="4" w:space="0" w:color="auto"/>
              <w:right w:val="single" w:sz="4" w:space="0" w:color="auto"/>
            </w:tcBorders>
            <w:vAlign w:val="center"/>
          </w:tcPr>
          <w:p w:rsidR="00CF1318" w:rsidRDefault="00CF1318">
            <w:pPr>
              <w:spacing w:line="320" w:lineRule="exact"/>
              <w:jc w:val="center"/>
              <w:rPr>
                <w:rFonts w:ascii="Times New Roman" w:eastAsia="华文仿宋" w:hAnsi="Times New Roman" w:cs="Times New Roman"/>
                <w:sz w:val="24"/>
              </w:rPr>
            </w:pPr>
          </w:p>
        </w:tc>
        <w:tc>
          <w:tcPr>
            <w:tcW w:w="457" w:type="dxa"/>
            <w:vMerge w:val="restart"/>
            <w:tcBorders>
              <w:top w:val="nil"/>
              <w:left w:val="single" w:sz="4" w:space="0" w:color="auto"/>
              <w:bottom w:val="nil"/>
              <w:right w:val="nil"/>
            </w:tcBorders>
            <w:vAlign w:val="center"/>
          </w:tcPr>
          <w:p w:rsidR="00CF1318" w:rsidRDefault="0085173B">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第二联</w:t>
            </w:r>
          </w:p>
          <w:p w:rsidR="00CF1318" w:rsidRDefault="00CF1318">
            <w:pPr>
              <w:spacing w:line="320" w:lineRule="exact"/>
              <w:jc w:val="center"/>
              <w:rPr>
                <w:rFonts w:ascii="Times New Roman" w:eastAsia="华文仿宋" w:hAnsi="Times New Roman" w:cs="Times New Roman"/>
                <w:b/>
                <w:sz w:val="24"/>
              </w:rPr>
            </w:pPr>
          </w:p>
          <w:p w:rsidR="00CF1318" w:rsidRDefault="0085173B">
            <w:pPr>
              <w:spacing w:line="320" w:lineRule="exact"/>
              <w:jc w:val="center"/>
              <w:rPr>
                <w:rFonts w:ascii="Times New Roman" w:eastAsia="华文仿宋" w:hAnsi="Times New Roman" w:cs="Times New Roman"/>
                <w:sz w:val="24"/>
              </w:rPr>
            </w:pPr>
            <w:r>
              <w:rPr>
                <w:rFonts w:ascii="Times New Roman" w:eastAsia="华文仿宋" w:hAnsi="Times New Roman" w:cs="Times New Roman"/>
                <w:b/>
                <w:sz w:val="24"/>
              </w:rPr>
              <w:t>退备案机构</w:t>
            </w:r>
          </w:p>
        </w:tc>
      </w:tr>
      <w:tr w:rsidR="00CF1318">
        <w:trPr>
          <w:cantSplit/>
          <w:trHeight w:val="1279"/>
        </w:trPr>
        <w:tc>
          <w:tcPr>
            <w:tcW w:w="1277" w:type="dxa"/>
            <w:tcBorders>
              <w:top w:val="nil"/>
              <w:left w:val="single" w:sz="4" w:space="0" w:color="auto"/>
              <w:bottom w:val="single" w:sz="4" w:space="0" w:color="auto"/>
              <w:right w:val="single" w:sz="4" w:space="0" w:color="auto"/>
            </w:tcBorders>
            <w:vAlign w:val="center"/>
          </w:tcPr>
          <w:p w:rsidR="00CF1318" w:rsidRDefault="0085173B">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机构类型</w:t>
            </w:r>
          </w:p>
        </w:tc>
        <w:tc>
          <w:tcPr>
            <w:tcW w:w="7622" w:type="dxa"/>
            <w:tcBorders>
              <w:top w:val="single" w:sz="4" w:space="0" w:color="auto"/>
              <w:left w:val="nil"/>
              <w:bottom w:val="single" w:sz="4" w:space="0" w:color="auto"/>
              <w:right w:val="single" w:sz="4" w:space="0" w:color="auto"/>
            </w:tcBorders>
            <w:vAlign w:val="center"/>
          </w:tcPr>
          <w:p w:rsidR="00CF1318" w:rsidRDefault="0085173B">
            <w:pPr>
              <w:spacing w:line="32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证券公司</w:t>
            </w:r>
            <w:r>
              <w:rPr>
                <w:rFonts w:ascii="Times New Roman" w:eastAsia="华文仿宋" w:hAnsi="Times New Roman" w:cs="Times New Roman"/>
                <w:sz w:val="24"/>
              </w:rPr>
              <w:t xml:space="preserve">  □</w:t>
            </w:r>
            <w:r>
              <w:rPr>
                <w:rFonts w:ascii="Times New Roman" w:eastAsia="华文仿宋" w:hAnsi="Times New Roman" w:cs="Times New Roman"/>
                <w:sz w:val="24"/>
              </w:rPr>
              <w:t>基金管理公司</w:t>
            </w:r>
            <w:r>
              <w:rPr>
                <w:rFonts w:ascii="Times New Roman" w:eastAsia="华文仿宋" w:hAnsi="Times New Roman" w:cs="Times New Roman"/>
                <w:sz w:val="24"/>
              </w:rPr>
              <w:t xml:space="preserve">  □</w:t>
            </w:r>
            <w:r>
              <w:rPr>
                <w:rFonts w:ascii="Times New Roman" w:eastAsia="华文仿宋" w:hAnsi="Times New Roman" w:cs="Times New Roman"/>
                <w:sz w:val="24"/>
              </w:rPr>
              <w:t>期货公司</w:t>
            </w:r>
            <w:r>
              <w:rPr>
                <w:rFonts w:ascii="Times New Roman" w:eastAsia="华文仿宋" w:hAnsi="Times New Roman" w:cs="Times New Roman"/>
                <w:sz w:val="24"/>
              </w:rPr>
              <w:t xml:space="preserve">     □</w:t>
            </w:r>
            <w:r>
              <w:rPr>
                <w:rFonts w:ascii="Times New Roman" w:eastAsia="华文仿宋" w:hAnsi="Times New Roman" w:cs="Times New Roman"/>
                <w:sz w:val="24"/>
              </w:rPr>
              <w:t>企业集团财务公司</w:t>
            </w:r>
          </w:p>
          <w:p w:rsidR="00CF1318" w:rsidRDefault="0085173B">
            <w:pPr>
              <w:spacing w:line="32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信托公司</w:t>
            </w:r>
            <w:r>
              <w:rPr>
                <w:rFonts w:ascii="Times New Roman" w:eastAsia="华文仿宋" w:hAnsi="Times New Roman" w:cs="Times New Roman"/>
                <w:sz w:val="24"/>
              </w:rPr>
              <w:t xml:space="preserve">  □</w:t>
            </w:r>
            <w:r>
              <w:rPr>
                <w:rFonts w:ascii="Times New Roman" w:eastAsia="华文仿宋" w:hAnsi="Times New Roman" w:cs="Times New Roman"/>
                <w:sz w:val="24"/>
              </w:rPr>
              <w:t>金融租赁公司</w:t>
            </w:r>
            <w:r>
              <w:rPr>
                <w:rFonts w:ascii="Times New Roman" w:eastAsia="华文仿宋" w:hAnsi="Times New Roman" w:cs="Times New Roman"/>
                <w:sz w:val="24"/>
              </w:rPr>
              <w:t xml:space="preserve">  □</w:t>
            </w:r>
            <w:r>
              <w:rPr>
                <w:rFonts w:ascii="Times New Roman" w:eastAsia="华文仿宋" w:hAnsi="Times New Roman" w:cs="Times New Roman"/>
                <w:sz w:val="24"/>
              </w:rPr>
              <w:t>汽车金融公司</w:t>
            </w:r>
            <w:r>
              <w:rPr>
                <w:rFonts w:ascii="Times New Roman" w:eastAsia="华文仿宋" w:hAnsi="Times New Roman" w:cs="Times New Roman"/>
                <w:sz w:val="24"/>
              </w:rPr>
              <w:t xml:space="preserve"> □</w:t>
            </w:r>
            <w:r>
              <w:rPr>
                <w:rFonts w:ascii="Times New Roman" w:eastAsia="华文仿宋" w:hAnsi="Times New Roman" w:cs="Times New Roman"/>
                <w:sz w:val="24"/>
              </w:rPr>
              <w:t>金融资产管理公司</w:t>
            </w:r>
            <w:r>
              <w:rPr>
                <w:rFonts w:ascii="Times New Roman" w:eastAsia="华文仿宋" w:hAnsi="Times New Roman" w:cs="Times New Roman"/>
                <w:sz w:val="24"/>
              </w:rPr>
              <w:t xml:space="preserve">         □</w:t>
            </w:r>
            <w:r>
              <w:rPr>
                <w:rFonts w:ascii="Times New Roman" w:eastAsia="华文仿宋" w:hAnsi="Times New Roman" w:cs="Times New Roman"/>
                <w:sz w:val="24"/>
              </w:rPr>
              <w:t>消费金融公司</w:t>
            </w:r>
            <w:r>
              <w:rPr>
                <w:rFonts w:ascii="Times New Roman" w:eastAsia="华文仿宋" w:hAnsi="Times New Roman" w:cs="Times New Roman"/>
                <w:sz w:val="24"/>
              </w:rPr>
              <w:t xml:space="preserve"> □</w:t>
            </w:r>
            <w:r>
              <w:rPr>
                <w:rFonts w:ascii="Times New Roman" w:eastAsia="华文仿宋" w:hAnsi="Times New Roman" w:cs="Times New Roman"/>
                <w:sz w:val="24"/>
              </w:rPr>
              <w:t>货币经纪公司</w:t>
            </w:r>
          </w:p>
          <w:p w:rsidR="00CF1318" w:rsidRDefault="0085173B">
            <w:pPr>
              <w:spacing w:line="32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其它机构（请说明：）</w:t>
            </w:r>
          </w:p>
        </w:tc>
        <w:tc>
          <w:tcPr>
            <w:tcW w:w="457" w:type="dxa"/>
            <w:vMerge/>
            <w:tcBorders>
              <w:top w:val="nil"/>
              <w:left w:val="single" w:sz="4" w:space="0" w:color="auto"/>
              <w:bottom w:val="nil"/>
              <w:right w:val="nil"/>
            </w:tcBorders>
          </w:tcPr>
          <w:p w:rsidR="00CF1318" w:rsidRDefault="00CF1318">
            <w:pPr>
              <w:spacing w:line="320" w:lineRule="exact"/>
              <w:rPr>
                <w:rFonts w:ascii="Times New Roman" w:eastAsia="华文仿宋" w:hAnsi="Times New Roman" w:cs="Times New Roman"/>
                <w:sz w:val="24"/>
              </w:rPr>
            </w:pPr>
          </w:p>
        </w:tc>
      </w:tr>
      <w:tr w:rsidR="00CF1318">
        <w:trPr>
          <w:cantSplit/>
          <w:trHeight w:val="477"/>
        </w:trPr>
        <w:tc>
          <w:tcPr>
            <w:tcW w:w="1277" w:type="dxa"/>
            <w:tcBorders>
              <w:top w:val="nil"/>
              <w:left w:val="single" w:sz="4" w:space="0" w:color="auto"/>
              <w:bottom w:val="single" w:sz="4" w:space="0" w:color="auto"/>
              <w:right w:val="nil"/>
            </w:tcBorders>
            <w:vAlign w:val="center"/>
          </w:tcPr>
          <w:p w:rsidR="00CF1318" w:rsidRDefault="007344CC">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pict>
                <v:oval id="椭圆 105" o:spid="_x0000_s1061" style="position:absolute;left:0;text-align:left;margin-left:-17.95pt;margin-top:-1.4pt;width:91.65pt;height:38.35pt;z-index:2;mso-position-horizontal-relative:text;mso-position-vertical-relative:text" o:preferrelative="t" filled="f">
                  <v:stroke miterlimit="2"/>
                </v:oval>
              </w:pict>
            </w:r>
            <w:r w:rsidR="0085173B">
              <w:rPr>
                <w:rFonts w:ascii="Times New Roman" w:eastAsia="华文仿宋" w:hAnsi="Times New Roman" w:cs="Times New Roman"/>
                <w:b/>
                <w:sz w:val="24"/>
              </w:rPr>
              <w:t>主要经营</w:t>
            </w:r>
          </w:p>
          <w:p w:rsidR="00CF1318" w:rsidRDefault="007344CC">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pict>
                <v:shape id="直接箭头连接符 104" o:spid="_x0000_s1062" type="#_x0000_t32" style="position:absolute;left:0;text-align:left;margin-left:-17.95pt;margin-top:14.25pt;width:10.75pt;height:36.5pt;flip:x;z-index:3" o:preferrelative="t" filled="t">
                  <v:stroke endarrow="block" miterlimit="2"/>
                </v:shape>
              </w:pict>
            </w:r>
            <w:r w:rsidR="0085173B">
              <w:rPr>
                <w:rFonts w:ascii="Times New Roman" w:eastAsia="华文仿宋" w:hAnsi="Times New Roman" w:cs="Times New Roman"/>
                <w:b/>
                <w:sz w:val="24"/>
              </w:rPr>
              <w:t>范围</w:t>
            </w:r>
          </w:p>
        </w:tc>
        <w:tc>
          <w:tcPr>
            <w:tcW w:w="7622" w:type="dxa"/>
            <w:tcBorders>
              <w:top w:val="single" w:sz="4" w:space="0" w:color="auto"/>
              <w:left w:val="single" w:sz="4" w:space="0" w:color="auto"/>
              <w:bottom w:val="single" w:sz="4" w:space="0" w:color="auto"/>
              <w:right w:val="single" w:sz="4" w:space="0" w:color="auto"/>
            </w:tcBorders>
            <w:vAlign w:val="center"/>
          </w:tcPr>
          <w:p w:rsidR="00CF1318" w:rsidRDefault="00CF1318">
            <w:pPr>
              <w:spacing w:line="320" w:lineRule="exact"/>
              <w:jc w:val="center"/>
              <w:rPr>
                <w:rFonts w:ascii="Times New Roman" w:eastAsia="华文仿宋" w:hAnsi="Times New Roman" w:cs="Times New Roman"/>
                <w:color w:val="FF0000"/>
                <w:sz w:val="24"/>
              </w:rPr>
            </w:pPr>
          </w:p>
        </w:tc>
        <w:tc>
          <w:tcPr>
            <w:tcW w:w="457" w:type="dxa"/>
            <w:vMerge/>
            <w:tcBorders>
              <w:top w:val="nil"/>
              <w:left w:val="single" w:sz="4" w:space="0" w:color="auto"/>
              <w:bottom w:val="nil"/>
              <w:right w:val="nil"/>
            </w:tcBorders>
          </w:tcPr>
          <w:p w:rsidR="00CF1318" w:rsidRDefault="00CF1318">
            <w:pPr>
              <w:spacing w:line="320" w:lineRule="exact"/>
              <w:jc w:val="center"/>
              <w:rPr>
                <w:rFonts w:ascii="Times New Roman" w:eastAsia="华文仿宋" w:hAnsi="Times New Roman" w:cs="Times New Roman"/>
                <w:sz w:val="24"/>
              </w:rPr>
            </w:pPr>
          </w:p>
        </w:tc>
      </w:tr>
      <w:tr w:rsidR="00CF1318">
        <w:trPr>
          <w:cantSplit/>
          <w:trHeight w:val="379"/>
        </w:trPr>
        <w:tc>
          <w:tcPr>
            <w:tcW w:w="1277" w:type="dxa"/>
            <w:tcBorders>
              <w:top w:val="single" w:sz="4" w:space="0" w:color="auto"/>
              <w:left w:val="single" w:sz="4" w:space="0" w:color="auto"/>
              <w:bottom w:val="single" w:sz="4" w:space="0" w:color="auto"/>
              <w:right w:val="single" w:sz="4" w:space="0" w:color="000000"/>
            </w:tcBorders>
            <w:vAlign w:val="center"/>
          </w:tcPr>
          <w:p w:rsidR="00CF1318" w:rsidRDefault="0085173B">
            <w:pPr>
              <w:spacing w:line="320" w:lineRule="exact"/>
              <w:jc w:val="center"/>
              <w:rPr>
                <w:rFonts w:ascii="Times New Roman" w:hAnsi="Times New Roman" w:cs="Times New Roman"/>
                <w:b/>
              </w:rPr>
            </w:pPr>
            <w:r>
              <w:rPr>
                <w:rFonts w:ascii="Times New Roman" w:eastAsia="华文仿宋" w:hAnsi="Times New Roman" w:cs="Times New Roman"/>
                <w:b/>
                <w:sz w:val="24"/>
              </w:rPr>
              <w:t>备案类别</w:t>
            </w:r>
          </w:p>
        </w:tc>
        <w:tc>
          <w:tcPr>
            <w:tcW w:w="7622" w:type="dxa"/>
            <w:tcBorders>
              <w:top w:val="single" w:sz="4" w:space="0" w:color="auto"/>
              <w:left w:val="single" w:sz="4" w:space="0" w:color="auto"/>
              <w:bottom w:val="single" w:sz="4" w:space="0" w:color="auto"/>
              <w:right w:val="single" w:sz="4" w:space="0" w:color="auto"/>
            </w:tcBorders>
            <w:vAlign w:val="center"/>
          </w:tcPr>
          <w:p w:rsidR="00CF1318" w:rsidRDefault="0085173B">
            <w:pPr>
              <w:spacing w:line="320" w:lineRule="exact"/>
              <w:rPr>
                <w:rFonts w:ascii="Times New Roman" w:hAnsi="Times New Roman" w:cs="Times New Roman"/>
              </w:rPr>
            </w:pPr>
            <w:r>
              <w:rPr>
                <w:rFonts w:ascii="Times New Roman" w:eastAsia="华文仿宋" w:hAnsi="Times New Roman" w:cs="Times New Roman"/>
                <w:sz w:val="24"/>
              </w:rPr>
              <w:t xml:space="preserve">    □</w:t>
            </w:r>
            <w:r>
              <w:rPr>
                <w:rFonts w:ascii="Times New Roman" w:eastAsia="华文仿宋" w:hAnsi="Times New Roman" w:cs="Times New Roman"/>
                <w:sz w:val="24"/>
              </w:rPr>
              <w:t>初始备案</w:t>
            </w:r>
            <w:r>
              <w:rPr>
                <w:rFonts w:ascii="Times New Roman" w:eastAsia="华文仿宋" w:hAnsi="Times New Roman" w:cs="Times New Roman"/>
                <w:sz w:val="24"/>
              </w:rPr>
              <w:t xml:space="preserve">   □</w:t>
            </w:r>
            <w:r>
              <w:rPr>
                <w:rFonts w:ascii="Times New Roman" w:eastAsia="华文仿宋" w:hAnsi="Times New Roman" w:cs="Times New Roman"/>
                <w:sz w:val="24"/>
              </w:rPr>
              <w:t>变更备案</w:t>
            </w:r>
            <w:r>
              <w:rPr>
                <w:rFonts w:ascii="Times New Roman" w:eastAsia="华文仿宋" w:hAnsi="Times New Roman" w:cs="Times New Roman"/>
                <w:sz w:val="24"/>
              </w:rPr>
              <w:t xml:space="preserve">   □</w:t>
            </w:r>
            <w:r>
              <w:rPr>
                <w:rFonts w:ascii="Times New Roman" w:eastAsia="华文仿宋" w:hAnsi="Times New Roman" w:cs="Times New Roman"/>
                <w:sz w:val="24"/>
              </w:rPr>
              <w:t>注销（停办）备案</w:t>
            </w:r>
          </w:p>
        </w:tc>
        <w:tc>
          <w:tcPr>
            <w:tcW w:w="457" w:type="dxa"/>
            <w:vMerge/>
            <w:tcBorders>
              <w:top w:val="nil"/>
              <w:left w:val="single" w:sz="4" w:space="0" w:color="auto"/>
              <w:bottom w:val="nil"/>
              <w:right w:val="nil"/>
            </w:tcBorders>
          </w:tcPr>
          <w:p w:rsidR="00CF1318" w:rsidRDefault="00CF1318">
            <w:pPr>
              <w:spacing w:line="320" w:lineRule="exact"/>
              <w:rPr>
                <w:rFonts w:ascii="Times New Roman" w:eastAsia="华文仿宋" w:hAnsi="Times New Roman" w:cs="Times New Roman"/>
                <w:sz w:val="24"/>
              </w:rPr>
            </w:pPr>
          </w:p>
        </w:tc>
      </w:tr>
      <w:tr w:rsidR="00CF1318">
        <w:trPr>
          <w:cantSplit/>
          <w:trHeight w:val="1283"/>
        </w:trPr>
        <w:tc>
          <w:tcPr>
            <w:tcW w:w="1277" w:type="dxa"/>
            <w:tcBorders>
              <w:top w:val="nil"/>
              <w:left w:val="single" w:sz="4" w:space="0" w:color="auto"/>
              <w:bottom w:val="single" w:sz="4" w:space="0" w:color="000000"/>
              <w:right w:val="single" w:sz="4" w:space="0" w:color="000000"/>
            </w:tcBorders>
            <w:vAlign w:val="center"/>
          </w:tcPr>
          <w:p w:rsidR="00CF1318" w:rsidRDefault="007344CC">
            <w:pPr>
              <w:spacing w:line="320" w:lineRule="exact"/>
              <w:rPr>
                <w:rFonts w:ascii="Times New Roman" w:eastAsia="华文仿宋" w:hAnsi="Times New Roman" w:cs="Times New Roman"/>
                <w:b/>
                <w:sz w:val="24"/>
              </w:rPr>
            </w:pPr>
            <w:r>
              <w:rPr>
                <w:rFonts w:ascii="Times New Roman" w:eastAsia="华文仿宋" w:hAnsi="Times New Roman" w:cs="Times New Roman"/>
                <w:b/>
                <w:sz w:val="24"/>
              </w:rPr>
              <w:pict>
                <v:rect id="矩形 103" o:spid="_x0000_s1063" style="position:absolute;left:0;text-align:left;margin-left:-57.5pt;margin-top:-60.3pt;width:50.55pt;height:69.2pt;z-index:4;mso-position-horizontal-relative:text;mso-position-vertical-relative:text" o:preferrelative="t">
                  <v:stroke miterlimit="2"/>
                  <v:textbox>
                    <w:txbxContent>
                      <w:p w:rsidR="00CF1318" w:rsidRDefault="0085173B">
                        <w:pPr>
                          <w:spacing w:line="240" w:lineRule="exact"/>
                          <w:rPr>
                            <w:color w:val="FF0000"/>
                            <w:sz w:val="15"/>
                          </w:rPr>
                        </w:pPr>
                        <w:r>
                          <w:rPr>
                            <w:rFonts w:ascii="Times New Roman" w:eastAsia="仿宋_GB2312" w:hAnsi="Times New Roman" w:cs="Times New Roman" w:hint="eastAsia"/>
                            <w:color w:val="FF0000"/>
                            <w:szCs w:val="30"/>
                          </w:rPr>
                          <w:t>申请材料未明确业务范围</w:t>
                        </w:r>
                      </w:p>
                    </w:txbxContent>
                  </v:textbox>
                </v:rect>
              </w:pict>
            </w:r>
            <w:r w:rsidR="0085173B">
              <w:rPr>
                <w:rFonts w:ascii="Times New Roman" w:eastAsia="华文仿宋" w:hAnsi="Times New Roman" w:cs="Times New Roman"/>
                <w:b/>
                <w:sz w:val="24"/>
              </w:rPr>
              <w:t>跨境业务</w:t>
            </w:r>
          </w:p>
        </w:tc>
        <w:tc>
          <w:tcPr>
            <w:tcW w:w="7622" w:type="dxa"/>
            <w:tcBorders>
              <w:top w:val="single" w:sz="4" w:space="0" w:color="auto"/>
              <w:left w:val="nil"/>
              <w:bottom w:val="single" w:sz="4" w:space="0" w:color="000000"/>
              <w:right w:val="single" w:sz="4" w:space="0" w:color="auto"/>
            </w:tcBorders>
            <w:vAlign w:val="center"/>
          </w:tcPr>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□B</w:t>
            </w:r>
            <w:r>
              <w:rPr>
                <w:rFonts w:ascii="Times New Roman" w:eastAsia="华文仿宋" w:hAnsi="Times New Roman" w:cs="Times New Roman"/>
                <w:sz w:val="24"/>
              </w:rPr>
              <w:t>股经纪</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跨境证券经纪</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跨境期货及衍生产品经纪</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跨境证券承销业务</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对外证券及衍生品投资</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境外基金或产品销售</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跨境并购</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跨境信托</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跨境结构性产品</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跨境证券投资咨询</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其它（请说明：）</w:t>
            </w:r>
          </w:p>
        </w:tc>
        <w:tc>
          <w:tcPr>
            <w:tcW w:w="457" w:type="dxa"/>
            <w:vMerge/>
            <w:tcBorders>
              <w:top w:val="nil"/>
              <w:left w:val="single" w:sz="4" w:space="0" w:color="auto"/>
              <w:bottom w:val="nil"/>
              <w:right w:val="nil"/>
            </w:tcBorders>
          </w:tcPr>
          <w:p w:rsidR="00CF1318" w:rsidRDefault="00CF1318">
            <w:pPr>
              <w:spacing w:line="320" w:lineRule="exact"/>
              <w:rPr>
                <w:rFonts w:ascii="Times New Roman" w:eastAsia="华文仿宋" w:hAnsi="Times New Roman" w:cs="Times New Roman"/>
                <w:sz w:val="24"/>
              </w:rPr>
            </w:pPr>
          </w:p>
        </w:tc>
      </w:tr>
      <w:tr w:rsidR="00CF1318">
        <w:trPr>
          <w:cantSplit/>
          <w:trHeight w:val="1282"/>
        </w:trPr>
        <w:tc>
          <w:tcPr>
            <w:tcW w:w="1277" w:type="dxa"/>
            <w:tcBorders>
              <w:top w:val="single" w:sz="4" w:space="0" w:color="000000"/>
              <w:left w:val="single" w:sz="4" w:space="0" w:color="auto"/>
              <w:bottom w:val="single" w:sz="4" w:space="0" w:color="auto"/>
              <w:right w:val="single" w:sz="4" w:space="0" w:color="000000"/>
            </w:tcBorders>
            <w:vAlign w:val="center"/>
          </w:tcPr>
          <w:p w:rsidR="00CF1318" w:rsidRDefault="0085173B">
            <w:pPr>
              <w:spacing w:line="320" w:lineRule="exact"/>
              <w:rPr>
                <w:rFonts w:ascii="Times New Roman" w:eastAsia="华文仿宋" w:hAnsi="Times New Roman" w:cs="Times New Roman"/>
                <w:b/>
                <w:sz w:val="24"/>
              </w:rPr>
            </w:pPr>
            <w:r>
              <w:rPr>
                <w:rFonts w:ascii="Times New Roman" w:eastAsia="华文仿宋" w:hAnsi="Times New Roman" w:cs="Times New Roman"/>
                <w:b/>
                <w:sz w:val="24"/>
              </w:rPr>
              <w:t>境内业务</w:t>
            </w:r>
          </w:p>
        </w:tc>
        <w:tc>
          <w:tcPr>
            <w:tcW w:w="7622" w:type="dxa"/>
            <w:tcBorders>
              <w:top w:val="single" w:sz="4" w:space="0" w:color="000000"/>
              <w:left w:val="nil"/>
              <w:bottom w:val="single" w:sz="4" w:space="0" w:color="auto"/>
              <w:right w:val="single" w:sz="4" w:space="0" w:color="auto"/>
            </w:tcBorders>
            <w:vAlign w:val="center"/>
          </w:tcPr>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外汇存款</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外汇贷款</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外汇同业拆借</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境内外币证券承销</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境内外汇信托</w:t>
            </w:r>
            <w:r>
              <w:rPr>
                <w:rFonts w:ascii="Times New Roman" w:eastAsia="华文仿宋" w:hAnsi="Times New Roman" w:cs="Times New Roman"/>
                <w:sz w:val="24"/>
              </w:rPr>
              <w:t>/</w:t>
            </w:r>
            <w:r>
              <w:rPr>
                <w:rFonts w:ascii="Times New Roman" w:eastAsia="华文仿宋" w:hAnsi="Times New Roman" w:cs="Times New Roman"/>
                <w:sz w:val="24"/>
              </w:rPr>
              <w:t>集合计划</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境内外汇资产管理</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境内外汇买卖</w:t>
            </w:r>
          </w:p>
          <w:p w:rsidR="00CF1318" w:rsidRDefault="0085173B">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其它（请说明：）</w:t>
            </w:r>
          </w:p>
        </w:tc>
        <w:tc>
          <w:tcPr>
            <w:tcW w:w="457" w:type="dxa"/>
            <w:vMerge/>
            <w:tcBorders>
              <w:top w:val="nil"/>
              <w:left w:val="single" w:sz="4" w:space="0" w:color="auto"/>
              <w:bottom w:val="nil"/>
              <w:right w:val="nil"/>
            </w:tcBorders>
          </w:tcPr>
          <w:p w:rsidR="00CF1318" w:rsidRDefault="00CF1318">
            <w:pPr>
              <w:spacing w:line="320" w:lineRule="exact"/>
              <w:rPr>
                <w:rFonts w:ascii="Times New Roman" w:eastAsia="华文仿宋" w:hAnsi="Times New Roman" w:cs="Times New Roman"/>
                <w:sz w:val="24"/>
              </w:rPr>
            </w:pPr>
          </w:p>
        </w:tc>
      </w:tr>
      <w:tr w:rsidR="00CF1318">
        <w:trPr>
          <w:cantSplit/>
          <w:trHeight w:val="1439"/>
        </w:trPr>
        <w:tc>
          <w:tcPr>
            <w:tcW w:w="1277" w:type="dxa"/>
            <w:tcBorders>
              <w:top w:val="single" w:sz="4" w:space="0" w:color="000000"/>
              <w:left w:val="single" w:sz="4" w:space="0" w:color="000000"/>
              <w:bottom w:val="single" w:sz="4" w:space="0" w:color="000000"/>
              <w:right w:val="single" w:sz="4" w:space="0" w:color="000000"/>
            </w:tcBorders>
            <w:vAlign w:val="center"/>
          </w:tcPr>
          <w:p w:rsidR="00CF1318" w:rsidRDefault="0085173B">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外汇局审核意见</w:t>
            </w:r>
          </w:p>
          <w:p w:rsidR="00CF1318" w:rsidRDefault="00CF1318">
            <w:pPr>
              <w:spacing w:line="320" w:lineRule="exact"/>
              <w:jc w:val="center"/>
              <w:rPr>
                <w:rFonts w:ascii="Times New Roman" w:eastAsia="华文仿宋" w:hAnsi="Times New Roman" w:cs="Times New Roman"/>
                <w:b/>
                <w:sz w:val="24"/>
              </w:rPr>
            </w:pPr>
          </w:p>
        </w:tc>
        <w:tc>
          <w:tcPr>
            <w:tcW w:w="7622" w:type="dxa"/>
            <w:tcBorders>
              <w:top w:val="single" w:sz="4" w:space="0" w:color="000000"/>
              <w:left w:val="single" w:sz="4" w:space="0" w:color="000000"/>
              <w:bottom w:val="single" w:sz="4" w:space="0" w:color="000000"/>
              <w:right w:val="single" w:sz="4" w:space="0" w:color="auto"/>
            </w:tcBorders>
            <w:vAlign w:val="center"/>
          </w:tcPr>
          <w:p w:rsidR="00CF1318" w:rsidRDefault="0085173B">
            <w:pPr>
              <w:spacing w:line="320" w:lineRule="exact"/>
              <w:rPr>
                <w:rFonts w:ascii="Times New Roman" w:eastAsia="华文仿宋" w:hAnsi="Times New Roman" w:cs="Times New Roman"/>
                <w:sz w:val="24"/>
              </w:rPr>
            </w:pPr>
            <w:r>
              <w:rPr>
                <w:rFonts w:ascii="Times New Roman" w:eastAsia="华文仿宋" w:hAnsi="Times New Roman" w:cs="Times New Roman"/>
                <w:sz w:val="24"/>
              </w:rPr>
              <w:t>经审核，同意公司业务予以备案。</w:t>
            </w:r>
          </w:p>
          <w:p w:rsidR="00CF1318" w:rsidRDefault="00CF1318">
            <w:pPr>
              <w:spacing w:line="320" w:lineRule="exact"/>
              <w:rPr>
                <w:rFonts w:ascii="Times New Roman" w:eastAsia="华文仿宋" w:hAnsi="Times New Roman" w:cs="Times New Roman"/>
                <w:b/>
                <w:sz w:val="24"/>
              </w:rPr>
            </w:pPr>
          </w:p>
          <w:p w:rsidR="00CF1318" w:rsidRDefault="0085173B">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（资本项目外汇业务专用章）</w:t>
            </w:r>
          </w:p>
          <w:p w:rsidR="00CF1318" w:rsidRDefault="0085173B">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年</w:t>
            </w:r>
            <w:r>
              <w:rPr>
                <w:rFonts w:ascii="Times New Roman" w:eastAsia="华文仿宋" w:hAnsi="Times New Roman" w:cs="Times New Roman"/>
                <w:b/>
                <w:sz w:val="24"/>
              </w:rPr>
              <w:t xml:space="preserve">  </w:t>
            </w:r>
            <w:r>
              <w:rPr>
                <w:rFonts w:ascii="Times New Roman" w:eastAsia="华文仿宋" w:hAnsi="Times New Roman" w:cs="Times New Roman"/>
                <w:b/>
                <w:sz w:val="24"/>
              </w:rPr>
              <w:t>月</w:t>
            </w:r>
            <w:r>
              <w:rPr>
                <w:rFonts w:ascii="Times New Roman" w:eastAsia="华文仿宋" w:hAnsi="Times New Roman" w:cs="Times New Roman"/>
                <w:b/>
                <w:sz w:val="24"/>
              </w:rPr>
              <w:t xml:space="preserve">  </w:t>
            </w:r>
            <w:r>
              <w:rPr>
                <w:rFonts w:ascii="Times New Roman" w:eastAsia="华文仿宋" w:hAnsi="Times New Roman" w:cs="Times New Roman"/>
                <w:b/>
                <w:sz w:val="24"/>
              </w:rPr>
              <w:t>日</w:t>
            </w:r>
          </w:p>
        </w:tc>
        <w:tc>
          <w:tcPr>
            <w:tcW w:w="457" w:type="dxa"/>
            <w:vMerge/>
            <w:tcBorders>
              <w:top w:val="nil"/>
              <w:left w:val="single" w:sz="4" w:space="0" w:color="auto"/>
              <w:bottom w:val="nil"/>
              <w:right w:val="nil"/>
            </w:tcBorders>
          </w:tcPr>
          <w:p w:rsidR="00CF1318" w:rsidRDefault="00CF1318">
            <w:pPr>
              <w:spacing w:line="320" w:lineRule="exact"/>
              <w:rPr>
                <w:rFonts w:ascii="Times New Roman" w:eastAsia="华文仿宋" w:hAnsi="Times New Roman" w:cs="Times New Roman"/>
                <w:sz w:val="24"/>
              </w:rPr>
            </w:pPr>
          </w:p>
        </w:tc>
      </w:tr>
    </w:tbl>
    <w:p w:rsidR="00CF1318" w:rsidRDefault="0085173B">
      <w:pPr>
        <w:spacing w:line="320" w:lineRule="exact"/>
        <w:rPr>
          <w:rFonts w:ascii="Times New Roman" w:eastAsia="华文仿宋" w:hAnsi="Times New Roman" w:cs="Times New Roman"/>
          <w:b/>
        </w:rPr>
      </w:pPr>
      <w:r>
        <w:rPr>
          <w:rFonts w:ascii="Times New Roman" w:eastAsia="华文仿宋" w:hAnsi="Times New Roman" w:cs="Times New Roman"/>
          <w:b/>
        </w:rPr>
        <w:t>填表说明：</w:t>
      </w:r>
    </w:p>
    <w:p w:rsidR="00CF1318" w:rsidRDefault="0085173B">
      <w:pPr>
        <w:spacing w:line="320" w:lineRule="exact"/>
        <w:ind w:firstLineChars="200" w:firstLine="420"/>
        <w:rPr>
          <w:rFonts w:ascii="Times New Roman" w:eastAsia="华文仿宋" w:hAnsi="Times New Roman" w:cs="Times New Roman"/>
        </w:rPr>
      </w:pPr>
      <w:r>
        <w:rPr>
          <w:rFonts w:ascii="Times New Roman" w:eastAsia="华文仿宋" w:hAnsi="Times New Roman" w:cs="Times New Roman"/>
        </w:rPr>
        <w:t>1</w:t>
      </w:r>
      <w:r>
        <w:rPr>
          <w:rFonts w:ascii="Times New Roman" w:eastAsia="华文仿宋" w:hAnsi="Times New Roman" w:cs="Times New Roman"/>
        </w:rPr>
        <w:t>、非银行金融机构填报本备案表一式两联，外汇局审核无误后将加盖业务印章的第二联作为备案证明退还非银行金融机构。</w:t>
      </w:r>
    </w:p>
    <w:p w:rsidR="00CF1318" w:rsidRDefault="0085173B">
      <w:pPr>
        <w:spacing w:line="320" w:lineRule="exact"/>
        <w:ind w:firstLineChars="200" w:firstLine="420"/>
        <w:rPr>
          <w:rFonts w:ascii="Times New Roman" w:eastAsia="华文仿宋" w:hAnsi="Times New Roman" w:cs="Times New Roman"/>
        </w:rPr>
      </w:pPr>
      <w:r>
        <w:rPr>
          <w:rFonts w:ascii="Times New Roman" w:eastAsia="华文仿宋" w:hAnsi="Times New Roman" w:cs="Times New Roman"/>
        </w:rPr>
        <w:t>2</w:t>
      </w:r>
      <w:r>
        <w:rPr>
          <w:rFonts w:ascii="Times New Roman" w:eastAsia="华文仿宋" w:hAnsi="Times New Roman"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CF1318" w:rsidRDefault="0085173B">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附录四</w:t>
      </w:r>
      <w:r>
        <w:rPr>
          <w:rFonts w:ascii="Times New Roman" w:eastAsia="仿宋_GB2312" w:hAnsi="Times New Roman" w:cs="Times New Roman"/>
          <w:sz w:val="30"/>
          <w:szCs w:val="30"/>
        </w:rPr>
        <w:t xml:space="preserve">    </w:t>
      </w:r>
    </w:p>
    <w:p w:rsidR="00CF1318" w:rsidRDefault="00CF1318">
      <w:pPr>
        <w:adjustRightInd w:val="0"/>
        <w:snapToGrid w:val="0"/>
        <w:spacing w:line="360" w:lineRule="auto"/>
        <w:jc w:val="center"/>
        <w:rPr>
          <w:rFonts w:ascii="Times New Roman" w:eastAsia="黑体" w:hAnsi="Times New Roman" w:cs="Times New Roman"/>
          <w:sz w:val="30"/>
          <w:szCs w:val="30"/>
        </w:rPr>
      </w:pPr>
    </w:p>
    <w:p w:rsidR="00CF1318" w:rsidRDefault="0085173B">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CF1318" w:rsidRDefault="00CF1318">
      <w:pPr>
        <w:adjustRightInd w:val="0"/>
        <w:snapToGrid w:val="0"/>
        <w:spacing w:line="360" w:lineRule="auto"/>
        <w:jc w:val="center"/>
        <w:rPr>
          <w:rFonts w:ascii="Times New Roman" w:eastAsia="黑体" w:hAnsi="Times New Roman" w:cs="Times New Roman"/>
          <w:sz w:val="30"/>
          <w:szCs w:val="30"/>
        </w:rPr>
      </w:pPr>
    </w:p>
    <w:p w:rsidR="00CF1318" w:rsidRDefault="0085173B">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问：非银行金融机构外汇业务备案管理应注意哪些事项？</w:t>
      </w:r>
    </w:p>
    <w:p w:rsidR="00CF1318" w:rsidRDefault="0085173B">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答：非银行金融机构经监管机构或其授权的行业管理组织许可或同意或认定相关资质的，应在开展相关外汇业务前</w:t>
      </w:r>
      <w:r>
        <w:rPr>
          <w:rFonts w:ascii="Times New Roman" w:eastAsia="仿宋_GB2312" w:hAnsi="Times New Roman"/>
          <w:bCs/>
          <w:kern w:val="0"/>
          <w:sz w:val="30"/>
          <w:szCs w:val="30"/>
        </w:rPr>
        <w:t>30</w:t>
      </w:r>
      <w:r>
        <w:rPr>
          <w:rFonts w:ascii="Times New Roman" w:eastAsia="仿宋_GB2312" w:hAnsi="Times New Roman"/>
          <w:bCs/>
          <w:kern w:val="0"/>
          <w:sz w:val="30"/>
          <w:szCs w:val="30"/>
        </w:rPr>
        <w:t>日内到所在地外汇局办理开展外汇业务备案登记。</w:t>
      </w:r>
    </w:p>
    <w:p w:rsidR="00CF1318" w:rsidRDefault="0085173B">
      <w:pPr>
        <w:pStyle w:val="4"/>
        <w:adjustRightInd w:val="0"/>
        <w:snapToGrid w:val="0"/>
        <w:spacing w:line="360" w:lineRule="auto"/>
        <w:ind w:firstLine="600"/>
        <w:rPr>
          <w:rFonts w:ascii="Times New Roman" w:hAnsi="Times New Roman"/>
        </w:rPr>
      </w:pPr>
      <w:r>
        <w:rPr>
          <w:rFonts w:ascii="Times New Roman" w:eastAsia="仿宋_GB2312" w:hAnsi="Times New Roman"/>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rsidR="00CF1318" w:rsidSect="00CF1318">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C28" w:rsidRDefault="008C7C28" w:rsidP="00CF1318">
      <w:r>
        <w:separator/>
      </w:r>
    </w:p>
  </w:endnote>
  <w:endnote w:type="continuationSeparator" w:id="1">
    <w:p w:rsidR="008C7C28" w:rsidRDefault="008C7C28" w:rsidP="00CF1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76" w:rsidRDefault="00F7357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18" w:rsidRDefault="007344CC">
    <w:pPr>
      <w:pStyle w:val="a6"/>
      <w:jc w:val="center"/>
    </w:pPr>
    <w:r w:rsidRPr="007344CC">
      <w:fldChar w:fldCharType="begin"/>
    </w:r>
    <w:r w:rsidR="0085173B">
      <w:instrText xml:space="preserve"> PAGE   \* MERGEFORMAT </w:instrText>
    </w:r>
    <w:r w:rsidRPr="007344CC">
      <w:fldChar w:fldCharType="separate"/>
    </w:r>
    <w:r w:rsidR="00F73576" w:rsidRPr="00F73576">
      <w:rPr>
        <w:noProof/>
        <w:lang w:val="zh-CN"/>
      </w:rPr>
      <w:t>2</w:t>
    </w:r>
    <w:r>
      <w:rPr>
        <w:lang w:val="zh-CN"/>
      </w:rPr>
      <w:fldChar w:fldCharType="end"/>
    </w:r>
  </w:p>
  <w:p w:rsidR="00CF1318" w:rsidRDefault="00CF131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76" w:rsidRDefault="00F7357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18" w:rsidRDefault="007344CC">
    <w:pPr>
      <w:pStyle w:val="a6"/>
      <w:jc w:val="center"/>
    </w:pPr>
    <w:r>
      <w:fldChar w:fldCharType="begin"/>
    </w:r>
    <w:r w:rsidR="0085173B">
      <w:instrText xml:space="preserve"> PAGE   \* MERGEFORMAT </w:instrText>
    </w:r>
    <w:r>
      <w:fldChar w:fldCharType="separate"/>
    </w:r>
    <w:r w:rsidR="00857567" w:rsidRPr="00857567">
      <w:rPr>
        <w:noProof/>
        <w:lang w:val="zh-CN"/>
      </w:rPr>
      <w:t>4</w:t>
    </w:r>
    <w:r>
      <w:fldChar w:fldCharType="end"/>
    </w:r>
  </w:p>
  <w:p w:rsidR="00CF1318" w:rsidRDefault="00CF13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C28" w:rsidRDefault="008C7C28" w:rsidP="00CF1318">
      <w:r>
        <w:separator/>
      </w:r>
    </w:p>
  </w:footnote>
  <w:footnote w:type="continuationSeparator" w:id="1">
    <w:p w:rsidR="008C7C28" w:rsidRDefault="008C7C28" w:rsidP="00CF1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76" w:rsidRDefault="00F7357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0C" w:rsidRDefault="00E05B0C" w:rsidP="00E05B0C">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F0" w:rsidRDefault="005641F0" w:rsidP="005641F0">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1318"/>
    <w:rsid w:val="001F7E90"/>
    <w:rsid w:val="0029582D"/>
    <w:rsid w:val="002B41C3"/>
    <w:rsid w:val="003D169B"/>
    <w:rsid w:val="003E4E69"/>
    <w:rsid w:val="0043620D"/>
    <w:rsid w:val="005641F0"/>
    <w:rsid w:val="00610A0E"/>
    <w:rsid w:val="006875E8"/>
    <w:rsid w:val="006D0070"/>
    <w:rsid w:val="0072145E"/>
    <w:rsid w:val="007344CC"/>
    <w:rsid w:val="0074048E"/>
    <w:rsid w:val="00776818"/>
    <w:rsid w:val="00784860"/>
    <w:rsid w:val="00836CFA"/>
    <w:rsid w:val="0085173B"/>
    <w:rsid w:val="00857567"/>
    <w:rsid w:val="008C7C28"/>
    <w:rsid w:val="0095703B"/>
    <w:rsid w:val="009646CF"/>
    <w:rsid w:val="00A95989"/>
    <w:rsid w:val="00AD6016"/>
    <w:rsid w:val="00B9274F"/>
    <w:rsid w:val="00CE11BB"/>
    <w:rsid w:val="00CF1318"/>
    <w:rsid w:val="00D82AF9"/>
    <w:rsid w:val="00E05B0C"/>
    <w:rsid w:val="00F73576"/>
    <w:rsid w:val="00FE3FFE"/>
    <w:rsid w:val="00FF7B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9cbee0" strokecolor="#739cc3">
      <v:fill color="#9cbee0" color2="#bbd5f0" type="gradient">
        <o:fill v:ext="view" type="gradientUnscaled"/>
      </v:fill>
      <v:stroke color="#739cc3" weight="1.25pt" miterlimit="2"/>
    </o:shapedefaults>
    <o:shapelayout v:ext="edit">
      <o:idmap v:ext="edit" data="1"/>
      <o:rules v:ext="edit">
        <o:r id="V:Rule18" type="connector" idref="#AutoShape 63"/>
        <o:r id="V:Rule19" type="connector" idref="#AutoShape 53"/>
        <o:r id="V:Rule20" type="connector" idref="#AutoShape 45"/>
        <o:r id="V:Rule21" type="connector" idref="#AutoShape 47"/>
        <o:r id="V:Rule22" type="connector" idref="#AutoShape 49"/>
        <o:r id="V:Rule23" type="connector" idref="#AutoShape 67"/>
        <o:r id="V:Rule24" type="connector" idref="#AutoShape 72"/>
        <o:r id="V:Rule25" type="connector" idref="#AutoShape 44"/>
        <o:r id="V:Rule26" type="connector" idref="#AutoShape 68"/>
        <o:r id="V:Rule27" type="connector" idref="#AutoShape 69"/>
        <o:r id="V:Rule28" type="connector" idref="#AutoShape 61"/>
        <o:r id="V:Rule29" type="connector" idref="#直接箭头连接符 104"/>
        <o:r id="V:Rule30" type="connector" idref="#AutoShape 60"/>
        <o:r id="V:Rule31" type="connector" idref="#AutoShape 43"/>
        <o:r id="V:Rule32" type="connector" idref="#AutoShape 46"/>
        <o:r id="V:Rule33" type="connector" idref="#AutoShape 64"/>
        <o:r id="V:Rule34"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18"/>
    <w:pPr>
      <w:widowControl w:val="0"/>
      <w:jc w:val="both"/>
    </w:pPr>
    <w:rPr>
      <w:rFonts w:ascii="Calibri" w:hAnsi="Calibri" w:cs="黑体"/>
      <w:kern w:val="2"/>
      <w:sz w:val="21"/>
      <w:szCs w:val="22"/>
    </w:rPr>
  </w:style>
  <w:style w:type="paragraph" w:styleId="1">
    <w:name w:val="heading 1"/>
    <w:basedOn w:val="a"/>
    <w:next w:val="a"/>
    <w:link w:val="1Char"/>
    <w:uiPriority w:val="9"/>
    <w:qFormat/>
    <w:rsid w:val="00CF131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CF1318"/>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CF1318"/>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CF1318"/>
    <w:rPr>
      <w:rFonts w:ascii="宋体"/>
      <w:sz w:val="18"/>
      <w:szCs w:val="18"/>
    </w:rPr>
  </w:style>
  <w:style w:type="paragraph" w:styleId="a4">
    <w:name w:val="annotation text"/>
    <w:basedOn w:val="a"/>
    <w:link w:val="Char0"/>
    <w:uiPriority w:val="99"/>
    <w:unhideWhenUsed/>
    <w:qFormat/>
    <w:rsid w:val="00CF1318"/>
    <w:pPr>
      <w:jc w:val="left"/>
    </w:pPr>
    <w:rPr>
      <w:rFonts w:cs="Times New Roman"/>
    </w:rPr>
  </w:style>
  <w:style w:type="paragraph" w:styleId="a5">
    <w:name w:val="Balloon Text"/>
    <w:basedOn w:val="a"/>
    <w:link w:val="Char1"/>
    <w:unhideWhenUsed/>
    <w:rsid w:val="00CF1318"/>
    <w:rPr>
      <w:sz w:val="18"/>
      <w:szCs w:val="18"/>
    </w:rPr>
  </w:style>
  <w:style w:type="paragraph" w:styleId="a6">
    <w:name w:val="footer"/>
    <w:basedOn w:val="a"/>
    <w:link w:val="Char2"/>
    <w:uiPriority w:val="99"/>
    <w:unhideWhenUsed/>
    <w:rsid w:val="00CF1318"/>
    <w:pPr>
      <w:tabs>
        <w:tab w:val="center" w:pos="4153"/>
        <w:tab w:val="right" w:pos="8306"/>
      </w:tabs>
      <w:snapToGrid w:val="0"/>
      <w:jc w:val="left"/>
    </w:pPr>
    <w:rPr>
      <w:sz w:val="18"/>
      <w:szCs w:val="18"/>
    </w:rPr>
  </w:style>
  <w:style w:type="paragraph" w:styleId="a7">
    <w:name w:val="header"/>
    <w:basedOn w:val="a"/>
    <w:link w:val="Char3"/>
    <w:uiPriority w:val="99"/>
    <w:unhideWhenUsed/>
    <w:rsid w:val="00CF1318"/>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CF1318"/>
    <w:pPr>
      <w:snapToGrid w:val="0"/>
      <w:jc w:val="left"/>
    </w:pPr>
    <w:rPr>
      <w:sz w:val="18"/>
      <w:szCs w:val="18"/>
    </w:rPr>
  </w:style>
  <w:style w:type="character" w:customStyle="1" w:styleId="Char4">
    <w:name w:val="脚注文本 Char"/>
    <w:basedOn w:val="a0"/>
    <w:uiPriority w:val="99"/>
    <w:semiHidden/>
    <w:qFormat/>
    <w:rsid w:val="00CF1318"/>
    <w:rPr>
      <w:kern w:val="2"/>
      <w:sz w:val="18"/>
      <w:szCs w:val="18"/>
    </w:rPr>
  </w:style>
  <w:style w:type="paragraph" w:styleId="HTML">
    <w:name w:val="HTML Preformatted"/>
    <w:basedOn w:val="a"/>
    <w:link w:val="HTMLChar"/>
    <w:uiPriority w:val="99"/>
    <w:unhideWhenUsed/>
    <w:rsid w:val="00CF1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rsid w:val="00CF1318"/>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CF1318"/>
    <w:rPr>
      <w:rFonts w:ascii="ˎ̥" w:hAnsi="ˎ̥" w:hint="default"/>
      <w:color w:val="0453CC"/>
      <w:sz w:val="20"/>
      <w:szCs w:val="20"/>
      <w:u w:val="none"/>
    </w:rPr>
  </w:style>
  <w:style w:type="character" w:styleId="ab">
    <w:name w:val="annotation reference"/>
    <w:basedOn w:val="a0"/>
    <w:semiHidden/>
    <w:unhideWhenUsed/>
    <w:qFormat/>
    <w:rsid w:val="00CF1318"/>
    <w:rPr>
      <w:sz w:val="21"/>
      <w:szCs w:val="21"/>
    </w:rPr>
  </w:style>
  <w:style w:type="character" w:styleId="ac">
    <w:name w:val="footnote reference"/>
    <w:unhideWhenUsed/>
    <w:qFormat/>
    <w:rsid w:val="00CF1318"/>
    <w:rPr>
      <w:rFonts w:ascii="Times New Roman" w:hAnsi="Times New Roman" w:cs="Times New Roman"/>
      <w:vertAlign w:val="superscript"/>
    </w:rPr>
  </w:style>
  <w:style w:type="paragraph" w:customStyle="1" w:styleId="10">
    <w:name w:val="列出段落1"/>
    <w:basedOn w:val="a"/>
    <w:uiPriority w:val="34"/>
    <w:qFormat/>
    <w:rsid w:val="00CF1318"/>
    <w:pPr>
      <w:ind w:firstLineChars="200" w:firstLine="420"/>
    </w:pPr>
  </w:style>
  <w:style w:type="paragraph" w:customStyle="1" w:styleId="Default">
    <w:name w:val="Default"/>
    <w:uiPriority w:val="99"/>
    <w:rsid w:val="00CF1318"/>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CF1318"/>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CF1318"/>
    <w:rPr>
      <w:rFonts w:ascii="Calibri" w:hAnsi="Calibri" w:cs="黑体"/>
      <w:kern w:val="2"/>
      <w:sz w:val="21"/>
      <w:szCs w:val="22"/>
    </w:rPr>
  </w:style>
  <w:style w:type="paragraph" w:customStyle="1" w:styleId="12">
    <w:name w:val="列出段落1"/>
    <w:basedOn w:val="a"/>
    <w:uiPriority w:val="34"/>
    <w:qFormat/>
    <w:rsid w:val="00CF1318"/>
    <w:pPr>
      <w:ind w:firstLineChars="200" w:firstLine="420"/>
    </w:pPr>
    <w:rPr>
      <w:rFonts w:cs="Times New Roman"/>
    </w:rPr>
  </w:style>
  <w:style w:type="paragraph" w:customStyle="1" w:styleId="4">
    <w:name w:val="列出段落4"/>
    <w:basedOn w:val="a"/>
    <w:qFormat/>
    <w:rsid w:val="00CF1318"/>
    <w:pPr>
      <w:ind w:firstLineChars="200" w:firstLine="200"/>
    </w:pPr>
    <w:rPr>
      <w:rFonts w:cs="Times New Roman"/>
    </w:rPr>
  </w:style>
  <w:style w:type="paragraph" w:customStyle="1" w:styleId="30">
    <w:name w:val="列出段落3"/>
    <w:basedOn w:val="a"/>
    <w:qFormat/>
    <w:rsid w:val="00CF1318"/>
    <w:pPr>
      <w:ind w:firstLineChars="200" w:firstLine="420"/>
    </w:pPr>
    <w:rPr>
      <w:rFonts w:ascii="Times New Roman" w:hAnsi="Times New Roman" w:cs="Times New Roman"/>
      <w:szCs w:val="24"/>
    </w:rPr>
  </w:style>
  <w:style w:type="paragraph" w:customStyle="1" w:styleId="p0">
    <w:name w:val="p0"/>
    <w:basedOn w:val="a"/>
    <w:qFormat/>
    <w:rsid w:val="00CF1318"/>
    <w:pPr>
      <w:widowControl/>
    </w:pPr>
    <w:rPr>
      <w:rFonts w:cs="宋体"/>
      <w:kern w:val="0"/>
      <w:szCs w:val="21"/>
    </w:rPr>
  </w:style>
  <w:style w:type="character" w:customStyle="1" w:styleId="Char3">
    <w:name w:val="页眉 Char"/>
    <w:basedOn w:val="a0"/>
    <w:link w:val="a7"/>
    <w:uiPriority w:val="99"/>
    <w:rsid w:val="00CF1318"/>
    <w:rPr>
      <w:sz w:val="18"/>
      <w:szCs w:val="18"/>
    </w:rPr>
  </w:style>
  <w:style w:type="character" w:customStyle="1" w:styleId="Char2">
    <w:name w:val="页脚 Char"/>
    <w:basedOn w:val="a0"/>
    <w:link w:val="a6"/>
    <w:uiPriority w:val="99"/>
    <w:rsid w:val="00CF1318"/>
    <w:rPr>
      <w:sz w:val="18"/>
      <w:szCs w:val="18"/>
    </w:rPr>
  </w:style>
  <w:style w:type="character" w:customStyle="1" w:styleId="Char1">
    <w:name w:val="批注框文本 Char"/>
    <w:basedOn w:val="a0"/>
    <w:link w:val="a5"/>
    <w:rsid w:val="00CF1318"/>
    <w:rPr>
      <w:sz w:val="18"/>
      <w:szCs w:val="18"/>
    </w:rPr>
  </w:style>
  <w:style w:type="character" w:customStyle="1" w:styleId="HTMLChar">
    <w:name w:val="HTML 预设格式 Char"/>
    <w:basedOn w:val="a0"/>
    <w:link w:val="HTML"/>
    <w:uiPriority w:val="99"/>
    <w:rsid w:val="00CF1318"/>
    <w:rPr>
      <w:rFonts w:ascii="宋体" w:eastAsia="宋体" w:hAnsi="宋体" w:cs="宋体"/>
      <w:kern w:val="0"/>
      <w:sz w:val="24"/>
      <w:szCs w:val="24"/>
    </w:rPr>
  </w:style>
  <w:style w:type="character" w:customStyle="1" w:styleId="Char0">
    <w:name w:val="批注文字 Char"/>
    <w:basedOn w:val="a0"/>
    <w:link w:val="a4"/>
    <w:rsid w:val="00CF1318"/>
    <w:rPr>
      <w:rFonts w:ascii="Calibri" w:eastAsia="宋体" w:hAnsi="Calibri" w:cs="Times New Roman"/>
    </w:rPr>
  </w:style>
  <w:style w:type="character" w:customStyle="1" w:styleId="1Char">
    <w:name w:val="标题 1 Char"/>
    <w:basedOn w:val="a0"/>
    <w:link w:val="1"/>
    <w:uiPriority w:val="9"/>
    <w:rsid w:val="00CF1318"/>
    <w:rPr>
      <w:rFonts w:ascii="黑体" w:eastAsia="黑体" w:hAnsi="黑体" w:cs="宋体"/>
      <w:color w:val="000000"/>
      <w:kern w:val="0"/>
      <w:sz w:val="30"/>
      <w:szCs w:val="30"/>
    </w:rPr>
  </w:style>
  <w:style w:type="character" w:customStyle="1" w:styleId="2Char">
    <w:name w:val="标题 2 Char"/>
    <w:basedOn w:val="a0"/>
    <w:link w:val="2"/>
    <w:rsid w:val="00CF1318"/>
    <w:rPr>
      <w:rFonts w:ascii="Cambria" w:eastAsia="宋体" w:hAnsi="Cambria" w:cs="Times New Roman"/>
      <w:b/>
      <w:bCs/>
      <w:sz w:val="32"/>
      <w:szCs w:val="32"/>
    </w:rPr>
  </w:style>
  <w:style w:type="character" w:customStyle="1" w:styleId="3Char">
    <w:name w:val="标题 3 Char"/>
    <w:basedOn w:val="a0"/>
    <w:link w:val="3"/>
    <w:uiPriority w:val="9"/>
    <w:rsid w:val="00CF1318"/>
    <w:rPr>
      <w:rFonts w:ascii="仿宋_GB2312" w:eastAsia="仿宋_GB2312" w:hAnsi="Calibri" w:cs="Times New Roman"/>
      <w:sz w:val="30"/>
      <w:szCs w:val="30"/>
    </w:rPr>
  </w:style>
  <w:style w:type="character" w:customStyle="1" w:styleId="Char10">
    <w:name w:val="脚注文本 Char1"/>
    <w:basedOn w:val="a0"/>
    <w:link w:val="a8"/>
    <w:rsid w:val="00CF1318"/>
    <w:rPr>
      <w:rFonts w:ascii="Times New Roman" w:hAnsi="Times New Roman"/>
      <w:sz w:val="18"/>
      <w:szCs w:val="18"/>
    </w:rPr>
  </w:style>
  <w:style w:type="character" w:customStyle="1" w:styleId="4CharChar">
    <w:name w:val="标题 4 Char Char"/>
    <w:qFormat/>
    <w:rsid w:val="00CF1318"/>
    <w:rPr>
      <w:rFonts w:ascii="Calibri" w:hAnsi="Calibri"/>
      <w:b/>
      <w:bCs/>
      <w:sz w:val="28"/>
      <w:szCs w:val="28"/>
      <w:lang w:eastAsia="en-US" w:bidi="en-US"/>
    </w:rPr>
  </w:style>
  <w:style w:type="character" w:customStyle="1" w:styleId="Char">
    <w:name w:val="文档结构图 Char"/>
    <w:basedOn w:val="a0"/>
    <w:link w:val="a3"/>
    <w:rsid w:val="00CF1318"/>
    <w:rPr>
      <w:rFonts w:ascii="宋体"/>
      <w:sz w:val="18"/>
      <w:szCs w:val="18"/>
    </w:rPr>
  </w:style>
  <w:style w:type="character" w:customStyle="1" w:styleId="Char11">
    <w:name w:val="批注文字 Char1"/>
    <w:basedOn w:val="a0"/>
    <w:uiPriority w:val="99"/>
    <w:semiHidden/>
    <w:qFormat/>
    <w:rsid w:val="00CF1318"/>
    <w:rPr>
      <w:kern w:val="2"/>
      <w:sz w:val="21"/>
      <w:szCs w:val="22"/>
    </w:rPr>
  </w:style>
  <w:style w:type="character" w:customStyle="1" w:styleId="13">
    <w:name w:val="明显强调1"/>
    <w:basedOn w:val="a0"/>
    <w:uiPriority w:val="21"/>
    <w:qFormat/>
    <w:rsid w:val="00CF1318"/>
    <w:rPr>
      <w:b/>
      <w:bCs/>
      <w:i/>
      <w:iCs/>
      <w:color w:val="4F81BD"/>
    </w:rPr>
  </w:style>
  <w:style w:type="character" w:customStyle="1" w:styleId="Char12">
    <w:name w:val="文档结构图 Char1"/>
    <w:basedOn w:val="a0"/>
    <w:uiPriority w:val="99"/>
    <w:semiHidden/>
    <w:qFormat/>
    <w:rsid w:val="00CF1318"/>
    <w:rPr>
      <w:rFonts w:ascii="宋体" w:eastAsia="宋体"/>
      <w:sz w:val="18"/>
      <w:szCs w:val="18"/>
    </w:rPr>
  </w:style>
  <w:style w:type="character" w:customStyle="1" w:styleId="Char20">
    <w:name w:val="脚注文本 Char2"/>
    <w:basedOn w:val="a0"/>
    <w:uiPriority w:val="99"/>
    <w:semiHidden/>
    <w:qFormat/>
    <w:rsid w:val="00CF1318"/>
    <w:rPr>
      <w:sz w:val="18"/>
      <w:szCs w:val="18"/>
    </w:rPr>
  </w:style>
</w:styles>
</file>

<file path=word/webSettings.xml><?xml version="1.0" encoding="utf-8"?>
<w:webSettings xmlns:r="http://schemas.openxmlformats.org/officeDocument/2006/relationships" xmlns:w="http://schemas.openxmlformats.org/wordprocessingml/2006/main">
  <w:divs>
    <w:div w:id="11611031">
      <w:bodyDiv w:val="1"/>
      <w:marLeft w:val="0"/>
      <w:marRight w:val="0"/>
      <w:marTop w:val="0"/>
      <w:marBottom w:val="0"/>
      <w:divBdr>
        <w:top w:val="none" w:sz="0" w:space="0" w:color="auto"/>
        <w:left w:val="none" w:sz="0" w:space="0" w:color="auto"/>
        <w:bottom w:val="none" w:sz="0" w:space="0" w:color="auto"/>
        <w:right w:val="none" w:sz="0" w:space="0" w:color="auto"/>
      </w:divBdr>
    </w:div>
    <w:div w:id="109212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编号：57014               _x0001_</dc:title>
  <dc:creator>裴建君2</dc:creator>
  <cp:lastModifiedBy>蔡群</cp:lastModifiedBy>
  <cp:revision>11</cp:revision>
  <cp:lastPrinted>2017-12-26T09:10:00Z</cp:lastPrinted>
  <dcterms:created xsi:type="dcterms:W3CDTF">2020-02-26T11:46:00Z</dcterms:created>
  <dcterms:modified xsi:type="dcterms:W3CDTF">2021-09-22T06:46:00Z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