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4C" w:rsidRDefault="006A0C4C" w:rsidP="004B09D6">
      <w:pPr>
        <w:tabs>
          <w:tab w:val="left" w:pos="2926"/>
        </w:tabs>
        <w:rPr>
          <w:rFonts w:ascii="华文仿宋" w:eastAsia="华文仿宋" w:hAnsi="华文仿宋"/>
          <w:b/>
          <w:sz w:val="32"/>
        </w:rPr>
      </w:pPr>
      <w:r>
        <w:rPr>
          <w:rFonts w:ascii="华文仿宋" w:eastAsia="华文仿宋" w:hAnsi="华文仿宋" w:hint="eastAsia"/>
          <w:sz w:val="32"/>
        </w:rPr>
        <w:t xml:space="preserve"> </w:t>
      </w:r>
      <w:r w:rsidRPr="006A0C4C">
        <w:rPr>
          <w:rFonts w:ascii="华文仿宋" w:eastAsia="华文仿宋" w:hAnsi="华文仿宋" w:hint="eastAsia"/>
          <w:b/>
          <w:sz w:val="32"/>
        </w:rPr>
        <w:t xml:space="preserve"> </w:t>
      </w:r>
      <w:r>
        <w:rPr>
          <w:rFonts w:ascii="华文仿宋" w:eastAsia="华文仿宋" w:hAnsi="华文仿宋" w:hint="eastAsia"/>
          <w:b/>
          <w:sz w:val="32"/>
        </w:rPr>
        <w:t xml:space="preserve">            </w:t>
      </w:r>
      <w:r w:rsidRPr="006A0C4C">
        <w:rPr>
          <w:rFonts w:ascii="华文仿宋" w:eastAsia="华文仿宋" w:hAnsi="华文仿宋" w:hint="eastAsia"/>
          <w:b/>
          <w:sz w:val="32"/>
        </w:rPr>
        <w:t>国家外汇管理局辽宁省分局</w:t>
      </w:r>
    </w:p>
    <w:p w:rsidR="006A0C4C" w:rsidRPr="006A0C4C" w:rsidRDefault="006A0C4C" w:rsidP="004B09D6">
      <w:pPr>
        <w:tabs>
          <w:tab w:val="left" w:pos="2926"/>
        </w:tabs>
        <w:rPr>
          <w:rFonts w:ascii="黑体" w:eastAsia="黑体" w:hAnsi="华文仿宋"/>
          <w:b/>
          <w:sz w:val="44"/>
          <w:szCs w:val="44"/>
        </w:rPr>
      </w:pPr>
      <w:r>
        <w:rPr>
          <w:rFonts w:ascii="华文仿宋" w:eastAsia="华文仿宋" w:hAnsi="华文仿宋" w:hint="eastAsia"/>
          <w:b/>
          <w:sz w:val="32"/>
        </w:rPr>
        <w:t xml:space="preserve">         </w:t>
      </w:r>
      <w:r w:rsidRPr="006A0C4C">
        <w:rPr>
          <w:rFonts w:ascii="黑体" w:eastAsia="黑体" w:hAnsi="华文仿宋" w:hint="eastAsia"/>
          <w:b/>
          <w:sz w:val="32"/>
        </w:rPr>
        <w:t xml:space="preserve"> </w:t>
      </w:r>
      <w:r w:rsidRPr="006A0C4C">
        <w:rPr>
          <w:rFonts w:ascii="黑体" w:eastAsia="黑体" w:hAnsi="华文仿宋" w:hint="eastAsia"/>
          <w:b/>
          <w:sz w:val="44"/>
          <w:szCs w:val="44"/>
        </w:rPr>
        <w:t>经常项目外汇管理政策</w:t>
      </w:r>
      <w:r w:rsidR="003E7DA8">
        <w:rPr>
          <w:rFonts w:ascii="黑体" w:eastAsia="黑体" w:hAnsi="华文仿宋" w:hint="eastAsia"/>
          <w:b/>
          <w:sz w:val="44"/>
          <w:szCs w:val="44"/>
        </w:rPr>
        <w:t>宣解</w:t>
      </w:r>
    </w:p>
    <w:p w:rsidR="00D04E8B" w:rsidRPr="00C33E78" w:rsidRDefault="006A0C4C" w:rsidP="004B09D6">
      <w:pPr>
        <w:tabs>
          <w:tab w:val="left" w:pos="2926"/>
        </w:tabs>
        <w:rPr>
          <w:rFonts w:ascii="华文仿宋" w:eastAsia="华文仿宋" w:hAnsi="华文仿宋"/>
          <w:sz w:val="32"/>
        </w:rPr>
      </w:pPr>
      <w:r>
        <w:rPr>
          <w:rFonts w:ascii="华文仿宋" w:eastAsia="华文仿宋" w:hAnsi="华文仿宋" w:hint="eastAsia"/>
          <w:sz w:val="32"/>
        </w:rPr>
        <w:t xml:space="preserve">  </w:t>
      </w:r>
      <w:r w:rsidR="006B05D9">
        <w:rPr>
          <w:rFonts w:ascii="华文仿宋" w:eastAsia="华文仿宋" w:hAnsi="华文仿宋" w:hint="eastAsia"/>
          <w:sz w:val="32"/>
        </w:rPr>
        <w:t xml:space="preserve">  </w:t>
      </w:r>
      <w:r w:rsidR="00D04E8B" w:rsidRPr="00C33E78">
        <w:rPr>
          <w:rFonts w:ascii="华文仿宋" w:eastAsia="华文仿宋" w:hAnsi="华文仿宋" w:hint="eastAsia"/>
          <w:sz w:val="32"/>
        </w:rPr>
        <w:t>2019年6月28日起，除外资企业法定代表人是持有护照的外籍人士（无居民身份证号码）的特殊情况外，贸易外汇收支企业名录登记新办、变更、注销均通过网上渠道办理，无需到所在地外汇局现场办理。详细操作流程请扫描二维码获知。</w:t>
      </w:r>
    </w:p>
    <w:p w:rsidR="00D04E8B" w:rsidRDefault="00D04E8B" w:rsidP="004B09D6">
      <w:pPr>
        <w:tabs>
          <w:tab w:val="left" w:pos="2926"/>
        </w:tabs>
        <w:rPr>
          <w:rFonts w:ascii="华文仿宋" w:eastAsia="华文仿宋" w:hAnsi="华文仿宋"/>
          <w:sz w:val="32"/>
        </w:rPr>
      </w:pPr>
      <w:r w:rsidRPr="00C33E78">
        <w:rPr>
          <w:rFonts w:ascii="华文仿宋" w:eastAsia="华文仿宋" w:hAnsi="华文仿宋" w:hint="eastAsia"/>
          <w:noProof/>
          <w:sz w:val="32"/>
        </w:rPr>
        <w:drawing>
          <wp:inline distT="0" distB="0" distL="0" distR="0">
            <wp:extent cx="2533650" cy="2533650"/>
            <wp:effectExtent l="19050" t="0" r="0" b="0"/>
            <wp:docPr id="5" name="图片 4" descr="C:\Documents and Settings\user\桌面\二维码\货物贸易外汇收支企业 名录登记网上办理指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桌面\二维码\货物贸易外汇收支企业 名录登记网上办理指南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DF8" w:rsidRPr="00C33E78" w:rsidRDefault="006A0C4C" w:rsidP="004B09D6">
      <w:pPr>
        <w:tabs>
          <w:tab w:val="left" w:pos="2926"/>
        </w:tabs>
        <w:rPr>
          <w:rFonts w:ascii="华文仿宋" w:eastAsia="华文仿宋" w:hAnsi="华文仿宋"/>
          <w:sz w:val="32"/>
        </w:rPr>
      </w:pPr>
      <w:r>
        <w:rPr>
          <w:rFonts w:ascii="华文仿宋" w:eastAsia="华文仿宋" w:hAnsi="华文仿宋" w:hint="eastAsia"/>
          <w:sz w:val="32"/>
        </w:rPr>
        <w:t xml:space="preserve">    </w:t>
      </w:r>
      <w:r w:rsidR="00F16DF8" w:rsidRPr="00C33E78">
        <w:rPr>
          <w:rFonts w:ascii="华文仿宋" w:eastAsia="华文仿宋" w:hAnsi="华文仿宋" w:hint="eastAsia"/>
          <w:sz w:val="32"/>
        </w:rPr>
        <w:t>2020年1月1日起，除贸易主体不一致特殊业务外，企业贸易信贷、贸易融资等业务报告通过货物贸易外汇监测系统实现网上办理，无需到所在外汇局现场报告，详细操作流程扫描二维码获知。</w:t>
      </w:r>
    </w:p>
    <w:p w:rsidR="00F16DF8" w:rsidRPr="00C33E78" w:rsidRDefault="00C33E78" w:rsidP="004B09D6">
      <w:pPr>
        <w:tabs>
          <w:tab w:val="left" w:pos="2926"/>
        </w:tabs>
        <w:rPr>
          <w:rFonts w:ascii="华文仿宋" w:eastAsia="华文仿宋" w:hAnsi="华文仿宋"/>
          <w:sz w:val="32"/>
        </w:rPr>
      </w:pPr>
      <w:r w:rsidRPr="00C33E78">
        <w:rPr>
          <w:rFonts w:ascii="华文仿宋" w:eastAsia="华文仿宋" w:hAnsi="华文仿宋" w:hint="eastAsia"/>
          <w:noProof/>
          <w:sz w:val="32"/>
        </w:rPr>
        <w:lastRenderedPageBreak/>
        <w:drawing>
          <wp:inline distT="0" distB="0" distL="0" distR="0">
            <wp:extent cx="2438400" cy="2438400"/>
            <wp:effectExtent l="19050" t="0" r="0" b="0"/>
            <wp:docPr id="1" name="图片 1" descr="C:\Documents and Settings\user\桌面\二维码\企业贸易信贷等报告实操指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桌面\二维码\企业贸易信贷等报告实操指南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DF8" w:rsidRPr="00C33E78" w:rsidRDefault="006A0C4C" w:rsidP="004B09D6">
      <w:pPr>
        <w:tabs>
          <w:tab w:val="left" w:pos="2926"/>
        </w:tabs>
        <w:rPr>
          <w:rFonts w:ascii="华文仿宋" w:eastAsia="华文仿宋" w:hAnsi="华文仿宋"/>
          <w:sz w:val="32"/>
        </w:rPr>
      </w:pPr>
      <w:r>
        <w:rPr>
          <w:rFonts w:ascii="华文仿宋" w:eastAsia="华文仿宋" w:hAnsi="华文仿宋" w:hint="eastAsia"/>
          <w:sz w:val="32"/>
        </w:rPr>
        <w:t xml:space="preserve">    </w:t>
      </w:r>
      <w:r w:rsidR="00F16DF8" w:rsidRPr="00C33E78">
        <w:rPr>
          <w:rFonts w:ascii="华文仿宋" w:eastAsia="华文仿宋" w:hAnsi="华文仿宋" w:hint="eastAsia"/>
          <w:sz w:val="32"/>
        </w:rPr>
        <w:t>为完善服务贸易外汇管理，促进贸易投资便利化，服务涉外经济发展，2013年国家外汇管理局制定了《服务贸易外汇管理指引》《服务贸易外汇管理指引实施细则》，常见问题及相关解答扫描二维码获知。</w:t>
      </w:r>
    </w:p>
    <w:p w:rsidR="00F16DF8" w:rsidRPr="00C33E78" w:rsidRDefault="00C33E78" w:rsidP="004B09D6">
      <w:pPr>
        <w:tabs>
          <w:tab w:val="left" w:pos="2926"/>
        </w:tabs>
        <w:rPr>
          <w:rFonts w:ascii="华文仿宋" w:eastAsia="华文仿宋" w:hAnsi="华文仿宋"/>
          <w:sz w:val="32"/>
        </w:rPr>
      </w:pPr>
      <w:r w:rsidRPr="00C33E78">
        <w:rPr>
          <w:rFonts w:ascii="华文仿宋" w:eastAsia="华文仿宋" w:hAnsi="华文仿宋" w:hint="eastAsia"/>
          <w:noProof/>
          <w:sz w:val="32"/>
        </w:rPr>
        <w:drawing>
          <wp:inline distT="0" distB="0" distL="0" distR="0">
            <wp:extent cx="2438400" cy="2438400"/>
            <wp:effectExtent l="19050" t="0" r="0" b="0"/>
            <wp:docPr id="2" name="图片 2" descr="C:\Documents and Settings\user\桌面\二维码\服务贸易政策解答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桌面\二维码\服务贸易政策解答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E78" w:rsidRDefault="00C33E78" w:rsidP="004B09D6">
      <w:pPr>
        <w:tabs>
          <w:tab w:val="left" w:pos="2926"/>
        </w:tabs>
        <w:rPr>
          <w:rFonts w:ascii="华文仿宋" w:eastAsia="华文仿宋" w:hAnsi="华文仿宋"/>
          <w:sz w:val="32"/>
        </w:rPr>
      </w:pPr>
    </w:p>
    <w:p w:rsidR="00F16DF8" w:rsidRPr="00C33E78" w:rsidRDefault="006A0C4C" w:rsidP="004B09D6">
      <w:pPr>
        <w:tabs>
          <w:tab w:val="left" w:pos="2926"/>
        </w:tabs>
        <w:rPr>
          <w:rFonts w:ascii="华文仿宋" w:eastAsia="华文仿宋" w:hAnsi="华文仿宋"/>
          <w:sz w:val="32"/>
        </w:rPr>
      </w:pPr>
      <w:r>
        <w:rPr>
          <w:rFonts w:ascii="华文仿宋" w:eastAsia="华文仿宋" w:hAnsi="华文仿宋" w:hint="eastAsia"/>
          <w:sz w:val="32"/>
        </w:rPr>
        <w:t xml:space="preserve">    </w:t>
      </w:r>
      <w:r w:rsidR="00F16DF8" w:rsidRPr="00C33E78">
        <w:rPr>
          <w:rFonts w:ascii="华文仿宋" w:eastAsia="华文仿宋" w:hAnsi="华文仿宋" w:hint="eastAsia"/>
          <w:sz w:val="32"/>
        </w:rPr>
        <w:t>2007年《个人外汇管理办法》和《个人外汇管理办法实施细则》颁布并实施，对个人结汇和境内个人购汇实行年度等值5万美元便利化额度管理，具体政策内容扫描二维码获知。</w:t>
      </w:r>
    </w:p>
    <w:p w:rsidR="00F16DF8" w:rsidRPr="00C33E78" w:rsidRDefault="00C33E78" w:rsidP="004B09D6">
      <w:pPr>
        <w:tabs>
          <w:tab w:val="left" w:pos="2926"/>
        </w:tabs>
        <w:rPr>
          <w:rFonts w:ascii="华文仿宋" w:eastAsia="华文仿宋" w:hAnsi="华文仿宋" w:hint="eastAsia"/>
          <w:sz w:val="32"/>
        </w:rPr>
      </w:pPr>
      <w:r w:rsidRPr="00C33E78">
        <w:rPr>
          <w:rFonts w:ascii="华文仿宋" w:eastAsia="华文仿宋" w:hAnsi="华文仿宋" w:hint="eastAsia"/>
          <w:noProof/>
          <w:sz w:val="32"/>
        </w:rPr>
        <w:lastRenderedPageBreak/>
        <w:drawing>
          <wp:inline distT="0" distB="0" distL="0" distR="0">
            <wp:extent cx="2466975" cy="2466975"/>
            <wp:effectExtent l="19050" t="0" r="9525" b="0"/>
            <wp:docPr id="3" name="图片 3" descr="C:\Documents and Settings\user\桌面\二维码\个人外汇政策解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桌面\二维码\个人外汇政策解答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DF8" w:rsidRPr="00C33E78" w:rsidSect="009A3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B5F" w:rsidRDefault="00945B5F" w:rsidP="00C33E78">
      <w:r>
        <w:separator/>
      </w:r>
    </w:p>
  </w:endnote>
  <w:endnote w:type="continuationSeparator" w:id="1">
    <w:p w:rsidR="00945B5F" w:rsidRDefault="00945B5F" w:rsidP="00C33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B5F" w:rsidRDefault="00945B5F" w:rsidP="00C33E78">
      <w:r>
        <w:separator/>
      </w:r>
    </w:p>
  </w:footnote>
  <w:footnote w:type="continuationSeparator" w:id="1">
    <w:p w:rsidR="00945B5F" w:rsidRDefault="00945B5F" w:rsidP="00C33E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770"/>
    <w:rsid w:val="00120AC8"/>
    <w:rsid w:val="001A4E4A"/>
    <w:rsid w:val="003E7DA8"/>
    <w:rsid w:val="004B09D6"/>
    <w:rsid w:val="00517060"/>
    <w:rsid w:val="006A0C4C"/>
    <w:rsid w:val="006B05D9"/>
    <w:rsid w:val="00945B5F"/>
    <w:rsid w:val="009A3160"/>
    <w:rsid w:val="00AE0528"/>
    <w:rsid w:val="00B81FD2"/>
    <w:rsid w:val="00C33E78"/>
    <w:rsid w:val="00C84DD2"/>
    <w:rsid w:val="00CA6155"/>
    <w:rsid w:val="00D04E8B"/>
    <w:rsid w:val="00D5441A"/>
    <w:rsid w:val="00D90135"/>
    <w:rsid w:val="00DE1BF9"/>
    <w:rsid w:val="00F16DF8"/>
    <w:rsid w:val="00F5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E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3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3E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33E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3E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26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3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315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3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71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2161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6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0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34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0006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50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869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305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82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45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函</dc:creator>
  <cp:keywords/>
  <dc:description/>
  <cp:lastModifiedBy>殷宝成</cp:lastModifiedBy>
  <cp:revision>9</cp:revision>
  <cp:lastPrinted>2020-05-22T01:28:00Z</cp:lastPrinted>
  <dcterms:created xsi:type="dcterms:W3CDTF">2020-05-22T00:38:00Z</dcterms:created>
  <dcterms:modified xsi:type="dcterms:W3CDTF">2020-05-26T03:05:00Z</dcterms:modified>
</cp:coreProperties>
</file>