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jc w:val="center"/>
        <w:rPr>
          <w:rFonts w:hint="eastAsia" w:ascii="黑体" w:eastAsia="黑体"/>
          <w:sz w:val="30"/>
          <w:szCs w:val="30"/>
        </w:rPr>
      </w:pPr>
    </w:p>
    <w:p>
      <w:pPr>
        <w:ind w:right="300"/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基本流程图</w:t>
      </w:r>
    </w:p>
    <w:p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ascii="黑体" w:hAnsi="Calibri" w:eastAsia="黑体" w:cs="黑体"/>
          <w:kern w:val="2"/>
          <w:sz w:val="30"/>
          <w:szCs w:val="30"/>
          <w:lang w:val="en-US" w:eastAsia="zh-CN" w:bidi="ar-SA"/>
        </w:rPr>
        <w:pict>
          <v:group id="组合 1025" o:spid="_x0000_s1026" style="position:absolute;left:0;margin-left:-19.75pt;margin-top:14.7pt;height:586.05pt;width:453.75pt;rotation:0f;z-index:251662336;" coordorigin="1405,2358" coordsize="9075,11721">
            <o:lock v:ext="edit" position="f" selection="f" grouping="f" rotation="f" cropping="f" text="f" aspectratio="f"/>
            <v:rect id="Rectangle 681" o:spid="_x0000_s1027" style="position:absolute;left:4467;top:10677;height:534;width:2985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AutoShape 682" o:spid="_x0000_s1028" type="#_x0000_t116" style="position:absolute;left:5979;top:13039;height:1037;width:3675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683" o:spid="_x0000_s1029" type="#_x0000_t116" style="position:absolute;left:2254;top:13021;height:1058;width:3461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AutoShape 684" o:spid="_x0000_s1030" type="#_x0000_t32" style="position:absolute;left:5941;top:10051;height:626;width:1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685" o:spid="_x0000_s1031" type="#_x0000_t32" style="position:absolute;left:7890;top:11926;height:1095;width:17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686" o:spid="_x0000_s1032" type="#_x0000_t32" style="position:absolute;left:3917;top:11926;height:1035;width:1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687" o:spid="_x0000_s1033" type="#_x0000_t32" style="position:absolute;left:5942;top:11211;height:715;width:1;rotation:0f;" o:ole="f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688" o:spid="_x0000_s1034" type="#_x0000_t32" style="position:absolute;left:3918;top:11926;height:0;width:3972;rotation:0f;" o:ole="f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690" o:spid="_x0000_s1035" type="#_x0000_t32" style="position:absolute;left:7452;top:8924;height:608;width:0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rect id="Rectangle 697" o:spid="_x0000_s1036" style="position:absolute;left:4127;top:9532;height:519;width:4816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依法应予受理，出具行政审批受理单</w:t>
                    </w:r>
                  </w:p>
                  <w:p>
                    <w:pPr>
                      <w:jc w:val="center"/>
                    </w:pPr>
                  </w:p>
                </w:txbxContent>
              </v:textbox>
            </v:rect>
            <v:shape id="AutoShape 702" o:spid="_x0000_s1037" type="#_x0000_t32" style="position:absolute;left:2914;top:6344;height:3437;width:1;rotation:0f;" o:ole="f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708" o:spid="_x0000_s1038" type="#_x0000_t32" style="position:absolute;left:2914;top:9781;height:1;width:1213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group id="组合 1038" o:spid="_x0000_s1039" style="position:absolute;left:1405;top:2358;height:6566;width:9075;rotation:0f;" coordorigin="1405,2358" coordsize="9075,6566">
              <o:lock v:ext="edit" position="f" selection="f" grouping="f" rotation="f" cropping="f" text="f" aspectratio="f"/>
              <v:shape id="AutoShape 692" o:spid="_x0000_s1040" type="#_x0000_t34" style="position:absolute;left:7925;top:5512;height:1285;width:3823;rotation:17694719f;" o:ole="f" fillcolor="#FFFFFF" filled="f" o:preferrelative="t" stroked="t" coordorigin="0,0" coordsize="21600,21600" adj="33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shape>
              <v:shape id="AutoShape 694" o:spid="_x0000_s1041" type="#_x0000_t32" style="position:absolute;left:7452;top:6830;height:378;width:0;rotation:0f;" o:ole="f" fillcolor="#FFFFFF" filled="f" o:preferrelative="t" stroked="t" coordorigin="0,0" coordsize="21600,21600">
                <v:fill on="f" color2="#FFFFFF" focus="0%"/>
                <v:stroke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shape>
              <v:shape id="AutoShape 696" o:spid="_x0000_s1042" type="#_x0000_t4" style="position:absolute;left:5715;top:7191;height:1733;width:3480;rotation:0f;" o:ole="f" fillcolor="#FFFFFF" filled="t" o:preferrelative="t" stroked="t" coordorigin="0,0" coordsize="21600,21600"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申请人补充材料</w:t>
                      </w:r>
                    </w:p>
                  </w:txbxContent>
                </v:textbox>
              </v:shape>
              <v:rect id="Rectangle 698" o:spid="_x0000_s1043" style="position:absolute;left:6125;top:5699;height:1114;width:3190;rotation:0f;" o:ole="f" fillcolor="#FFFFFF" filled="t" o:preferrelative="t" stroked="t" coordsize="21600,21600"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材料不全或不符合法定形式的，一次性告知补正材料，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出具行政审批补正材料通知书</w:t>
                      </w:r>
                    </w:p>
                    <w:p/>
                  </w:txbxContent>
                </v:textbox>
              </v:rect>
              <v:shape id="AutoShape 699" o:spid="_x0000_s1044" type="#_x0000_t116" style="position:absolute;left:6125;top:3695;height:1423;width:2818;rotation:0f;" o:ole="f" fillcolor="#FFFFFF" filled="t" o:preferrelative="t" stroked="t" coordorigin="0,0" coordsize="21600,21600"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依法不予受理的，作出不予受理决定，出具不予受理行政审批申请通知书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  <v:shape id="AutoShape 713" o:spid="_x0000_s1045" type="#_x0000_t32" style="position:absolute;left:8943;top:4244;flip:x;height:0;width:1537;rotation:0f;" o:ole="f" fillcolor="#FFFFFF" filled="f" o:preferrelative="t" stroked="t" coordorigin="0,0" coordsize="21600,21600">
                <v:fill on="f" color2="#FFFFFF" focus="0%"/>
                <v:stroke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shape>
              <v:shape id="AutoShape 701" o:spid="_x0000_s1046" type="#_x0000_t32" style="position:absolute;left:5222;top:6268;height:0;width:931;rotation:0f;" o:ole="f" fillcolor="#FFFFFF" filled="f" o:preferrelative="t" stroked="t" coordorigin="0,0" coordsize="21600,21600">
                <v:fill on="f" color2="#FFFFFF" focus="0%"/>
                <v:stroke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shape>
              <v:shape id="AutoShape 709" o:spid="_x0000_s1047" type="#_x0000_t32" style="position:absolute;left:5222;top:4357;height:1921;width:0;rotation:0f;" o:ole="f" fillcolor="#FFFFFF" filled="f" o:preferrelative="t" stroked="t" coordorigin="0,0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shape>
              <v:shape id="AutoShape 710" o:spid="_x0000_s1048" type="#_x0000_t32" style="position:absolute;left:5222;top:4347;height:1;width:903;rotation:0f;" o:ole="f" fillcolor="#FFFFFF" filled="f" o:preferrelative="t" stroked="t" coordorigin="0,0" coordsize="21600,21600">
                <v:fill on="f" color2="#FFFFFF" focus="0%"/>
                <v:stroke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shape>
              <v:shape id="AutoShape 704" o:spid="_x0000_s1049" type="#_x0000_t32" style="position:absolute;left:2910;top:3530;height:764;width:1;rotation:0f;" o:ole="f" fillcolor="#FFFFFF" filled="f" o:preferrelative="t" stroked="t" coordorigin="0,0" coordsize="21600,21600">
                <v:fill on="f" color2="#FFFFFF" focus="0%"/>
                <v:stroke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shape>
              <v:shape id="AutoShape 705" o:spid="_x0000_s1050" type="#_x0000_t32" style="position:absolute;left:3959;top:5325;height:0;width:1229;rotation:0f;" o:ole="f" fillcolor="#FFFFFF" filled="f" o:preferrelative="t" stroked="t" coordorigin="0,0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shape>
              <v:shape id="AutoShape 706" o:spid="_x0000_s1051" type="#_x0000_t4" style="position:absolute;left:1405;top:4260;height:2084;width:2953;rotation:0f;" o:ole="f" fillcolor="#FFFFFF" filled="t" o:preferrelative="t" stroked="t" coordorigin="0,0" coordsize="21600,21600"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接件（</w:t>
                      </w:r>
                      <w:r>
                        <w:t>5</w:t>
                      </w:r>
                      <w:r>
                        <w:rPr>
                          <w:rFonts w:hint="eastAsia"/>
                        </w:rPr>
                        <w:t>个工作日）作出是否受理决定</w:t>
                      </w:r>
                    </w:p>
                    <w:p/>
                  </w:txbxContent>
                </v:textbox>
              </v:shape>
              <v:shape id="AutoShape 707" o:spid="_x0000_s1052" type="#_x0000_t116" style="position:absolute;left:1743;top:2358;height:1172;width:2724;rotation:0f;" o:ole="f" fillcolor="#FFFFFF" filled="t" o:preferrelative="t" stroked="t" coordorigin="0,0" coordsize="21600,21600"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申请人提出书面申请，并提交材料</w:t>
                      </w:r>
                    </w:p>
                  </w:txbxContent>
                </v:textbox>
              </v:shape>
            </v:group>
          </v:group>
        </w:pict>
      </w:r>
    </w:p>
    <w:p>
      <w:pPr>
        <w:tabs>
          <w:tab w:val="center" w:pos="4363"/>
        </w:tabs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ab/>
      </w:r>
    </w:p>
    <w:p>
      <w:pPr>
        <w:tabs>
          <w:tab w:val="center" w:pos="4363"/>
        </w:tabs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Text Box 712" o:spid="_x0000_s1053" type="#_x0000_t202" style="position:absolute;left:0;margin-left:127.9pt;margin-top:0.9pt;height:23.55pt;width:25.4pt;rotation:0f;z-index:251661312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r>
                    <w:rPr>
                      <w:rFonts w:hint="eastAsia"/>
                    </w:rPr>
                    <w:t>否</w:t>
                  </w:r>
                </w:p>
              </w:txbxContent>
            </v:textbox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Text Box 693" o:spid="_x0000_s1054" type="#_x0000_t202" style="position:absolute;left:0;margin-left:387.75pt;margin-top:4.75pt;height:127.65pt;width:37.7pt;rotation:0f;z-index:251658240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不能提供符合受理要求的材料</w:t>
                  </w:r>
                </w:p>
              </w:txbxContent>
            </v:textbox>
          </v:shape>
        </w:pict>
      </w:r>
    </w:p>
    <w:p>
      <w:pPr>
        <w:tabs>
          <w:tab w:val="center" w:pos="4363"/>
        </w:tabs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仿宋_GB2312" w:eastAsia="仿宋_GB2312"/>
          <w:sz w:val="30"/>
          <w:szCs w:val="30"/>
        </w:rPr>
      </w:pPr>
    </w:p>
    <w:p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Text Box 711" o:spid="_x0000_s1055" type="#_x0000_t202" style="position:absolute;left:0;margin-left:17.8pt;margin-top:29.1pt;height:57.6pt;width:25.4pt;rotation:0f;z-index:251660288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Text Box 695" o:spid="_x0000_s1056" type="#_x0000_t202" style="position:absolute;left:0;margin-left:116.35pt;margin-top:93.4pt;height:23.85pt;width:136.85pt;rotation:0f;z-index:251659264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材料齐全并符合受理要求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18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2020-02-26T06:35:00Z</dcterms:created>
  <dc:creator>mac</dc:creator>
  <cp:lastModifiedBy>pc</cp:lastModifiedBy>
  <dcterms:modified xsi:type="dcterms:W3CDTF">2021-04-07T00:18:38Z</dcterms:modified>
  <dc:title>基本流程图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