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编号：57014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widowControl w:val="0"/>
        <w:wordWrap/>
        <w:adjustRightInd w:val="0"/>
        <w:snapToGrid/>
        <w:spacing w:line="360" w:lineRule="auto"/>
        <w:ind w:left="0" w:leftChars="0" w:right="0" w:firstLine="600" w:firstLineChars="200"/>
        <w:jc w:val="left"/>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外汇管理部）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国家外汇管理局收到外汇分局（外汇管理部）上报的初审材料，于20个工作日内做出结售汇业务资格许可，并核定其结售汇综合头寸。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国家外汇管理局通过发文回复初审外汇局（外汇管理部）。初审外汇局出具的批复文件通过现场告知或电话通知申请人，并通过现场领取或邮寄方式将结果送达。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137号12楼1211号房</w:t>
      </w:r>
    </w:p>
    <w:p>
      <w:pPr>
        <w:adjustRightInd w:val="0"/>
        <w:snapToGrid w:val="0"/>
        <w:spacing w:beforeLines="0" w:afterLines="0"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color w:val="auto"/>
          <w:sz w:val="30"/>
          <w:szCs w:val="30"/>
          <w:lang w:val="en-US" w:eastAsia="zh-CN"/>
        </w:rPr>
        <w:t>办公时间：周一至周五（节假日除外）上午8:30-12:00，下午14:00-17:30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default" w:ascii="Times New Roman" w:hAnsi="Times New Roman" w:eastAsia="黑体" w:cs="Times New Roman"/>
          <w:color w:val="auto"/>
          <w:sz w:val="30"/>
          <w:lang w:eastAsia="zh-CN"/>
        </w:rPr>
        <w:t>咨询及监督投诉电话</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hint="default" w:ascii="Times New Roman" w:hAnsi="Times New Roman" w:eastAsia="仿宋_GB2312" w:cs="Times New Roman"/>
          <w:color w:val="auto"/>
          <w:sz w:val="30"/>
          <w:szCs w:val="20"/>
          <w:lang w:eastAsia="zh-CN"/>
        </w:rPr>
        <w:t>咨询电话：</w:t>
      </w:r>
      <w:r>
        <w:rPr>
          <w:rFonts w:hint="default" w:ascii="Times New Roman" w:hAnsi="Times New Roman" w:eastAsia="仿宋_GB2312" w:cs="Times New Roman"/>
          <w:color w:val="auto"/>
          <w:sz w:val="30"/>
          <w:szCs w:val="20"/>
          <w:lang w:val="en-US" w:eastAsia="zh-CN"/>
        </w:rPr>
        <w:t xml:space="preserve">020-81883195；   </w:t>
      </w:r>
      <w:r>
        <w:rPr>
          <w:rFonts w:hint="default" w:ascii="Times New Roman" w:hAnsi="Times New Roman" w:eastAsia="仿宋_GB2312" w:cs="Times New Roman"/>
          <w:color w:val="auto"/>
          <w:sz w:val="30"/>
          <w:szCs w:val="20"/>
          <w:lang w:eastAsia="zh-CN"/>
        </w:rPr>
        <w:t>监督投诉电话：</w:t>
      </w:r>
      <w:r>
        <w:rPr>
          <w:rFonts w:hint="default" w:ascii="Times New Roman" w:hAnsi="Times New Roman" w:eastAsia="仿宋_GB2312" w:cs="Times New Roman"/>
          <w:color w:val="auto"/>
          <w:sz w:val="30"/>
          <w:szCs w:val="20"/>
          <w:lang w:val="en-US" w:eastAsia="zh-CN"/>
        </w:rPr>
        <w:t>020-</w:t>
      </w:r>
      <w:r>
        <w:rPr>
          <w:rFonts w:hint="eastAsia" w:ascii="Times New Roman" w:hAnsi="Times New Roman" w:eastAsia="仿宋_GB2312" w:cs="Times New Roman"/>
          <w:color w:val="auto"/>
          <w:sz w:val="30"/>
          <w:szCs w:val="20"/>
          <w:lang w:val="en-US" w:eastAsia="zh-CN"/>
        </w:rPr>
        <w:t>81322244</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 o:spid="_x0000_s1026" style="position:absolute;left:0;margin-left:-41.25pt;margin-top:27.05pt;height:681.4pt;width:470.35pt;rotation:0f;z-index:251658240;" coordorigin="1425,1526" coordsize="9407,13628">
            <o:lock v:ext="edit" position="f" selection="f" grouping="f" rotation="f" cropping="f" text="f" aspectratio="f"/>
            <v:shape id="AutoShape 3" o:spid="_x0000_s1027" type="#_x0000_t32" style="position:absolute;left:6601;top:11865;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 o:spid="_x0000_s1028" style="position:absolute;left:1425;top:1526;height:13628;width:9407;rotation:0f;" coordorigin="1425,1526" coordsize="9407,13628">
              <o:lock v:ext="edit" position="f" selection="f" grouping="f" rotation="f" cropping="f" text="f" aspectratio="f"/>
              <v:shape id="AutoShape 5" o:spid="_x0000_s1029" type="#_x0000_t32" style="position:absolute;left:9019;top:12580;height:62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 o:spid="_x0000_s1030" type="#_x0000_t32" style="position:absolute;left:4049;top:12580;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 o:spid="_x0000_s1031" style="position:absolute;left:1425;top:1526;height:13628;width:9407;rotation:0f;" coordorigin="1425,1526" coordsize="9407,13628">
                <o:lock v:ext="edit" position="f" selection="f" grouping="f" rotation="f" cropping="f" text="f" aspectratio="f"/>
                <v:rect id="Rectangle 8" o:spid="_x0000_s1032" style="position:absolute;left:5093;top:11586;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group id="Group 9" o:spid="_x0000_s1033" style="position:absolute;left:1425;top:1526;height:13628;width:9407;rotation:0f;" coordorigin="1425,1526" coordsize="9407,13628">
                  <o:lock v:ext="edit" position="f" selection="f" grouping="f" rotation="f" cropping="f" text="f" aspectratio="f"/>
                  <v:shape id="AutoShape 10" o:spid="_x0000_s1034" type="#_x0000_t116" style="position:absolute;left:7715;top:13147;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 o:spid="_x0000_s1035" type="#_x0000_t116" style="position:absolute;left:2070;top:14476;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shape id="AutoShape 12" o:spid="_x0000_s1036" type="#_x0000_t32" style="position:absolute;left:4035;top:12580;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13" o:spid="_x0000_s1037" style="position:absolute;left:1934;top:13147;height:859;width:466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8" type="#_x0000_t32" style="position:absolute;left:4049;top:14006;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5" o:spid="_x0000_s1039" type="#_x0000_t32" style="position:absolute;left:6647;top:10960;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40" style="position:absolute;left:1425;top:1526;height:11606;width:9131;rotation:0f;" coordorigin="1425,1526" coordsize="9131,11606">
                    <o:lock v:ext="edit" position="f" selection="f" grouping="f" rotation="f" cropping="f" text="f" aspectratio="f"/>
                    <v:shape id="AutoShape 17" o:spid="_x0000_s1041"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8" o:spid="_x0000_s1042"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9" o:spid="_x0000_s1043" style="position:absolute;left:1425;top:2261;height:6416;width:9131;rotation:0f;" coordorigin="1425,2301" coordsize="9131,6416">
                      <o:lock v:ext="edit" position="f" selection="f" grouping="f" rotation="f" cropping="f" text="f" aspectratio="f"/>
                      <v:shape id="AutoShape 20" o:spid="_x0000_s1044" type="#_x0000_t34" style="position:absolute;left:8012;top:4165;height:1285;width:3790;rotation:17694720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1" o:spid="_x0000_s1045" style="position:absolute;left:1425;top:2301;height:6416;width:9131;rotation:0f;" coordorigin="1446,3821" coordsize="9131,6416">
                        <o:lock v:ext="edit" position="f" selection="f" grouping="f" rotation="f" cropping="f" text="f" aspectratio="f"/>
                        <v:shape id="AutoShape 22" o:spid="_x0000_s1046"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3" o:spid="_x0000_s1047"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shape id="AutoShape 24" o:spid="_x0000_s1048"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5" o:spid="_x0000_s1049"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6" o:spid="_x0000_s1050"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7" o:spid="_x0000_s1051"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8" o:spid="_x0000_s1052"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9" o:spid="_x0000_s1053"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txbxContent>
                          </v:textbox>
                        </v:rect>
                        <v:shape id="AutoShape 30" o:spid="_x0000_s1054" type="#_x0000_t32" style="position:absolute;left:4668;top:5550;height:0;width:99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5"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4" style="position:absolute;left:1446;top:4484;height:2131;width:319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3" o:spid="_x0000_s1057"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8"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5" o:spid="_x0000_s1059"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36" o:spid="_x0000_s1060" type="#_x0000_t116" style="position:absolute;left:6282;top:3821;height:1483;width:291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shape id="Text Box 37" o:spid="_x0000_s1061" type="#_x0000_t202" style="position:absolute;left:4834;top:4762;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8" o:spid="_x0000_s1062"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9" o:spid="_x0000_s1063" type="#_x0000_t32" style="position:absolute;left:9231;top:4464;flip:x;height:20;width:134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40" o:spid="_x0000_s1064"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1" o:spid="_x0000_s1065" type="#_x0000_t4" style="position:absolute;left:3450;top:8996;height:2160;width:63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shape id="Text Box 42" o:spid="_x0000_s1066"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3" o:spid="_x0000_s1067"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4" o:spid="_x0000_s1068" type="#_x0000_t32" style="position:absolute;left:9825;top:10105;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141E3891"/>
    <w:rsid w:val="15E07753"/>
    <w:rsid w:val="1BD170E3"/>
    <w:rsid w:val="28680AD8"/>
    <w:rsid w:val="2F547B24"/>
    <w:rsid w:val="31E46C68"/>
    <w:rsid w:val="346851A2"/>
    <w:rsid w:val="46191ED9"/>
    <w:rsid w:val="65316D0B"/>
    <w:rsid w:val="6F7D559B"/>
    <w:rsid w:val="713E535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6"/>
        <o:r id="V:Rule4" type="connector" idref="#AutoShape 12"/>
        <o:r id="V:Rule5" type="connector" idref="#AutoShape 14"/>
        <o:r id="V:Rule6" type="connector" idref="#AutoShape 15"/>
        <o:r id="V:Rule7" type="connector" idref="#AutoShape 17"/>
        <o:r id="V:Rule8" type="connector" idref="#AutoShape 20"/>
        <o:r id="V:Rule9" type="connector" idref="#AutoShape 22"/>
        <o:r id="V:Rule10" type="connector" idref="#AutoShape 24"/>
        <o:r id="V:Rule11" type="connector" idref="#AutoShape 25"/>
        <o:r id="V:Rule12" type="connector" idref="#AutoShape 27"/>
        <o:r id="V:Rule13" type="connector" idref="#AutoShape 30"/>
        <o:r id="V:Rule14" type="connector" idref="#AutoShape 31"/>
        <o:r id="V:Rule15" type="connector" idref="#AutoShape 33"/>
        <o:r id="V:Rule16" type="connector" idref="#AutoShape 34"/>
        <o:r id="V:Rule17" type="connector" idref="#AutoShape 39"/>
        <o:r id="V:Rule18" type="connector" idref="#AutoShape 40"/>
        <o:r id="V:Rule19" type="connector" idref="#AutoShape 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饶正洪</cp:lastModifiedBy>
  <cp:lastPrinted>2017-12-26T09:10:00Z</cp:lastPrinted>
  <dcterms:modified xsi:type="dcterms:W3CDTF">2021-10-20T07:18:09Z</dcterms:modified>
  <dc:title>编号：57014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