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DE" w:rsidRDefault="00BD12DE" w:rsidP="00BD12DE">
      <w:pPr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附件3：</w:t>
      </w:r>
    </w:p>
    <w:p w:rsidR="00BD12DE" w:rsidRDefault="00BD12DE" w:rsidP="00BD12DE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疫情防控期间国际收支外汇业务办理流程</w:t>
      </w:r>
    </w:p>
    <w:bookmarkEnd w:id="0"/>
    <w:p w:rsidR="00BD12DE" w:rsidRDefault="00BD12DE" w:rsidP="00BD12D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银行特殊机构赋码、金融机构代码及标识码的申领与维护。各银行可通过传真的方式向我分局提交申请材料，我分局也将通过传真方式发送赋码通知书。建议各银行推迟现场领取赋码通知书（不影响相关业务正常办理），如银行确有需要我分局可通过EMS邮寄免费送达。业务联系电话：88010693、15880040596，传真：88010790。</w:t>
      </w:r>
    </w:p>
    <w:p w:rsidR="00BD12DE" w:rsidRDefault="00BD12DE" w:rsidP="00BD12DE">
      <w:pPr>
        <w:ind w:firstLineChars="200"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二、即期结售汇业务市场准入等行政许可事项。各银行可通过邮寄形式向我分局提交申请，也可通过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Asone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政务服务网上办理平台在线提交。我分局受理后，相关受理通知书和行政许可决定将电话通知，并通过EMS邮寄免费送达申请人。业务联系电话：88010717、13599047839。</w:t>
      </w:r>
    </w:p>
    <w:p w:rsidR="00EF75CD" w:rsidRDefault="00EF75CD"/>
    <w:sectPr w:rsidR="00EF75C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AA" w:rsidRDefault="00BD12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AA" w:rsidRDefault="00BD12D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B78AA" w:rsidRDefault="00BD12D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DE"/>
    <w:rsid w:val="00BD12DE"/>
    <w:rsid w:val="00E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12DE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12D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林文昊</dc:creator>
  <cp:lastModifiedBy>林文昊</cp:lastModifiedBy>
  <cp:revision>1</cp:revision>
  <dcterms:created xsi:type="dcterms:W3CDTF">2020-02-03T09:44:00Z</dcterms:created>
  <dcterms:modified xsi:type="dcterms:W3CDTF">2020-02-03T09:46:00Z</dcterms:modified>
</cp:coreProperties>
</file>