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省级分局和计划单列市分局办理的外保内贷境外担保履约款结汇核准</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【000171110001】</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资本项目外汇资金结汇核准【00017111000Y】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省级分局和计划单列市分局办理的外保内贷境外担保履约款结汇核准【000171110001】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省级分局和计划单列市分局办理的外保内贷境外担保履约款结汇核准(00017111000102)</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《中华人民共和国外汇管理条例》第二十一条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（1）《跨境担保外汇管理规定》（汇发〔 2014〕29号）附件2《跨境担保外汇管理操作指引》第五条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外保内贷境外担保履约款结汇核准</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《跨境担保外汇管理规定》（汇发〔 2014〕29号）附件2《跨境担保外汇管理操作指引》第二部分第五条：金融机构办理外保内贷履约，如担保履约资金与担保项下债务提款币种不一致而需要办理结汇或购汇的，由其分行或总行/总部汇总自身及下属分支机构的担保履约款结汇（或购汇）申请后，向其所在地外汇局集中提出申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《跨境担保外汇管理规定》（汇发〔 2014〕29号）附件2《跨境担保外汇管理操作指引》第二部分第五条金融机构办理外保内贷履约，如担保履约资金与担保项下债务提款币种不一致而需要办理结汇或购汇的，应当向外汇局提出申请。金融机构办理境外担保履约款结汇（或购汇）业务，由其分行或总行汇总自身及下属分支机构的担保履约款结汇（或购汇）申请后，向其所在地外汇局集中提出申请。</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开展“双随机、一公开”监管，依法查处违规行为，适时公开相关案例。</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依法及时处理投诉举报。</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外保内贷业务合同（或合同简明条款及内容）原件及加盖公章的复印件1份（验原件，留存复印件）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外保内贷境外担保履约/结汇资金来源相关真实性证明材料原件及加盖公章的复印件各1份（验原件，留存复印件）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营业执照（统一社会信用代码证）原件或加盖公章的复印件1份。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（1）《跨境担保外汇管理规定》（汇发〔 2014〕29号）附件2《跨境担保外汇管理操作指引》第五条金融机构办理外保内贷履约，如担保履约资金与担保项下债务提款币种不一致而需要办理结汇的，由其分行或总行/总部汇总自身及下属分支机构的担保履约款结汇申请后，向其所在地外汇局集中提出申请。第六条：金融机构申请担保履约款结汇（或购汇），应提交以下文件：（一）申请书；（二）外保内贷业务合同（或合同简明条款）；（三）证明结汇（或购汇）资金来源的书面材料；（四）债务人提供的外保内贷履约项下外债登记证明文件（因清算、解散、债务豁免或其他合理因素导致债务人无法取得外债登记证明的，应当说明原因）。</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（4）申请事项属于本局职责范围，申请材料齐全、符合法定形式，或者申请人按照要求提交全部补正申请材料的，应受理行政许可申请，出具行政许可受理通知书。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第十四条 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《国家外汇管理局资本项目外汇业务核准件》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局北京市分局</w:t>
      </w:r>
    </w:p>
    <w:p>
      <w:pPr>
        <w:spacing w:line="540" w:lineRule="exact"/>
        <w:outlineLvl w:val="1"/>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十五、备注</w:t>
      </w:r>
    </w:p>
    <w:p>
      <w:pPr>
        <w:rPr>
          <w:rFonts w:ascii="仿宋_GB2312" w:hAnsi="Times New Roman" w:eastAsia="仿宋_GB2312"/>
          <w:b/>
          <w:bCs/>
          <w:sz w:val="28"/>
          <w:szCs w:val="28"/>
        </w:rPr>
      </w:pPr>
      <w:r>
        <w:rPr>
          <w:rFonts w:hint="eastAsia" w:ascii="仿宋_GB2312" w:hAnsi="Times New Roman" w:eastAsia="仿宋_GB2312"/>
          <w:b/>
          <w:bCs/>
          <w:sz w:val="28"/>
          <w:szCs w:val="28"/>
        </w:rPr>
        <w:t xml:space="preserve">    国家外汇管理局北京市分局</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办理地址：</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北京市海淀区莲花池东路39号西金大厦9、10层，邮编100036</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办理时间：</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周一至周五（法定节假日除外）上午8：30-11：30，下午13：00-17：00</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咨询方式：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（一）咨询窗口：国家外汇管理局北京市分局经常项目管理处11-14窗口， 资本项目管理处1-4、7-10 窗口， 国际收支处11-14窗口</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（二）咨询电话：（010）68559550</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（三）咨询网址：http://www.safe.gov.cn/beijing（留言反馈）</w:t>
      </w:r>
    </w:p>
    <w:p>
      <w:pPr>
        <w:rPr>
          <w:rFonts w:hint="eastAsia" w:ascii="仿宋_GB2312" w:hAnsi="Times New Roman" w:eastAsia="仿宋_GB2312"/>
          <w:bCs/>
          <w:sz w:val="28"/>
          <w:szCs w:val="28"/>
        </w:rPr>
      </w:pPr>
      <w:r>
        <w:rPr>
          <w:rFonts w:hint="eastAsia" w:ascii="仿宋_GB2312" w:hAnsi="Times New Roman" w:eastAsia="仿宋_GB2312"/>
          <w:bCs/>
          <w:sz w:val="28"/>
          <w:szCs w:val="28"/>
        </w:rPr>
        <w:t>监督投诉方式：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http://www.safe.gov.cn/beijing（留言反馈）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F4EE2"/>
    <w:rsid w:val="000378FC"/>
    <w:rsid w:val="001004BB"/>
    <w:rsid w:val="00165410"/>
    <w:rsid w:val="001C4C42"/>
    <w:rsid w:val="00541A71"/>
    <w:rsid w:val="005A2CC7"/>
    <w:rsid w:val="006E6B2F"/>
    <w:rsid w:val="0071384A"/>
    <w:rsid w:val="00775A88"/>
    <w:rsid w:val="008077F3"/>
    <w:rsid w:val="008D7152"/>
    <w:rsid w:val="00A33BDE"/>
    <w:rsid w:val="00A5141A"/>
    <w:rsid w:val="00B40946"/>
    <w:rsid w:val="00CF4EE2"/>
    <w:rsid w:val="00D26C17"/>
    <w:rsid w:val="00D27ACC"/>
    <w:rsid w:val="00D656A1"/>
    <w:rsid w:val="00E35F5E"/>
    <w:rsid w:val="00F21D8F"/>
    <w:rsid w:val="00FC0CAC"/>
    <w:rsid w:val="3D891B0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593</Words>
  <Characters>3385</Characters>
  <Lines>28</Lines>
  <Paragraphs>7</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2023-09-28T09:48:00Z</dcterms:created>
  <dc:creator>kylin</dc:creator>
  <cp:lastModifiedBy>yangling</cp:lastModifiedBy>
  <dcterms:modified xsi:type="dcterms:W3CDTF">2024-03-25T07:38:28Z</dcterms:modified>
  <dc:title>省级分局和计划单列市分局办理的外保内贷境外担保履约款结汇核准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